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816D" w14:textId="1C9FA728" w:rsidR="00361EF7" w:rsidRPr="00972169" w:rsidRDefault="003D4B3E" w:rsidP="00361EF7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 w:themeColor="text1"/>
          <w:sz w:val="25"/>
          <w:szCs w:val="25"/>
        </w:rPr>
      </w:pPr>
      <w:r w:rsidRPr="003D4B3E">
        <w:rPr>
          <w:rFonts w:ascii="Arial" w:eastAsia="Arial" w:hAnsi="Arial" w:cs="Arial"/>
          <w:b/>
          <w:color w:val="000000" w:themeColor="text1"/>
          <w:sz w:val="25"/>
          <w:szCs w:val="25"/>
        </w:rPr>
        <w:t>Badatelské vědecké centrum</w:t>
      </w:r>
      <w:r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 teologické fakulty</w:t>
      </w:r>
      <w:r w:rsidRPr="003D4B3E">
        <w:rPr>
          <w:rFonts w:ascii="Arial" w:eastAsia="Arial" w:hAnsi="Arial" w:cs="Arial"/>
          <w:b/>
          <w:color w:val="000000" w:themeColor="text1"/>
          <w:sz w:val="25"/>
          <w:szCs w:val="25"/>
        </w:rPr>
        <w:t>, to je Kateřinská 17!</w:t>
      </w:r>
    </w:p>
    <w:p w14:paraId="682B7FF7" w14:textId="7E47CA93" w:rsidR="002B2198" w:rsidRDefault="00361EF7" w:rsidP="00361EF7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Olomouc (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3D4B3E">
        <w:rPr>
          <w:rFonts w:ascii="Arial" w:eastAsia="Arial" w:hAnsi="Arial" w:cs="Arial"/>
          <w:color w:val="000000"/>
          <w:sz w:val="20"/>
          <w:szCs w:val="20"/>
        </w:rPr>
        <w:t xml:space="preserve">září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2021)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–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 w:rsidR="003D4B3E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Cyrilometodějská teologická fakulta UP slavnostně otevřela </w:t>
      </w:r>
      <w:r w:rsidR="002B2198">
        <w:rPr>
          <w:rFonts w:ascii="Arial" w:eastAsia="Arial" w:hAnsi="Arial" w:cs="Arial"/>
          <w:b/>
          <w:color w:val="000000" w:themeColor="text1"/>
          <w:sz w:val="20"/>
          <w:szCs w:val="20"/>
        </w:rPr>
        <w:t>svou novou budovu v centru Olomouce. Zrekonstruovaný dům</w:t>
      </w:r>
      <w:r w:rsidR="00783A8E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s ocelovou věžičkou</w:t>
      </w:r>
      <w:r w:rsidR="002B219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v Kateřinské ulici slouž</w:t>
      </w:r>
      <w:r w:rsidR="00B16C5E">
        <w:rPr>
          <w:rFonts w:ascii="Arial" w:eastAsia="Arial" w:hAnsi="Arial" w:cs="Arial"/>
          <w:b/>
          <w:color w:val="000000" w:themeColor="text1"/>
          <w:sz w:val="20"/>
          <w:szCs w:val="20"/>
        </w:rPr>
        <w:t>í</w:t>
      </w:r>
      <w:r w:rsidR="002B219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dvěma vědeckým centrům fakulty: </w:t>
      </w:r>
      <w:r w:rsidR="002B2198" w:rsidRPr="002B2198">
        <w:rPr>
          <w:rFonts w:ascii="Arial" w:eastAsia="Arial" w:hAnsi="Arial" w:cs="Arial"/>
          <w:b/>
          <w:color w:val="000000" w:themeColor="text1"/>
          <w:sz w:val="20"/>
          <w:szCs w:val="20"/>
        </w:rPr>
        <w:t>Institut</w:t>
      </w:r>
      <w:r w:rsidR="002B2198">
        <w:rPr>
          <w:rFonts w:ascii="Arial" w:eastAsia="Arial" w:hAnsi="Arial" w:cs="Arial"/>
          <w:b/>
          <w:color w:val="000000" w:themeColor="text1"/>
          <w:sz w:val="20"/>
          <w:szCs w:val="20"/>
        </w:rPr>
        <w:t>u</w:t>
      </w:r>
      <w:r w:rsidR="002B2198" w:rsidRPr="002B219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sociálního zdraví a Centru pro práci s patristickými, středověkými a renesančními texty. První z nich se zaměřuje na otázky tělesného i duševního zdraví, druhé na filozofické a náboženské texty. Vědci mají k dispozici moderní laboratoř i bohatě zásobenou knihovnu.</w:t>
      </w:r>
      <w:r w:rsidR="0083014F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2B2198">
        <w:rPr>
          <w:rFonts w:ascii="Arial" w:eastAsia="Arial" w:hAnsi="Arial" w:cs="Arial"/>
          <w:b/>
          <w:color w:val="000000" w:themeColor="text1"/>
          <w:sz w:val="20"/>
          <w:szCs w:val="20"/>
        </w:rPr>
        <w:t>Přestavba</w:t>
      </w:r>
      <w:r w:rsidR="00783A8E">
        <w:rPr>
          <w:rFonts w:ascii="Arial" w:eastAsia="Arial" w:hAnsi="Arial" w:cs="Arial"/>
          <w:b/>
          <w:color w:val="000000" w:themeColor="text1"/>
          <w:sz w:val="20"/>
          <w:szCs w:val="20"/>
        </w:rPr>
        <w:t>, která začala v květnu 2019,</w:t>
      </w:r>
      <w:r w:rsidR="002B219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stála </w:t>
      </w:r>
      <w:r w:rsidR="00783A8E">
        <w:rPr>
          <w:rFonts w:ascii="Arial" w:eastAsia="Arial" w:hAnsi="Arial" w:cs="Arial"/>
          <w:b/>
          <w:color w:val="000000" w:themeColor="text1"/>
          <w:sz w:val="20"/>
          <w:szCs w:val="20"/>
        </w:rPr>
        <w:t>7</w:t>
      </w:r>
      <w:r w:rsidR="002B2198">
        <w:rPr>
          <w:rFonts w:ascii="Arial" w:eastAsia="Arial" w:hAnsi="Arial" w:cs="Arial"/>
          <w:b/>
          <w:color w:val="000000" w:themeColor="text1"/>
          <w:sz w:val="20"/>
          <w:szCs w:val="20"/>
        </w:rPr>
        <w:t>0 milionů. Zázemí pro vědce</w:t>
      </w:r>
      <w:r w:rsidR="00DC327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2B2198">
        <w:rPr>
          <w:rFonts w:ascii="Arial" w:eastAsia="Arial" w:hAnsi="Arial" w:cs="Arial"/>
          <w:b/>
          <w:color w:val="000000" w:themeColor="text1"/>
          <w:sz w:val="20"/>
          <w:szCs w:val="20"/>
        </w:rPr>
        <w:t>po</w:t>
      </w:r>
      <w:r w:rsidR="00DC327D">
        <w:rPr>
          <w:rFonts w:ascii="Arial" w:eastAsia="Arial" w:hAnsi="Arial" w:cs="Arial"/>
          <w:b/>
          <w:color w:val="000000" w:themeColor="text1"/>
          <w:sz w:val="20"/>
          <w:szCs w:val="20"/>
        </w:rPr>
        <w:t>žehnal</w:t>
      </w:r>
      <w:r w:rsidR="002B219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v pondělí 20. září arcibiskup Jan Graubner. Spolu s ním si nové prostory prohlédla i řada VIP hostů a zaměstnanců Univerzity Palackého. </w:t>
      </w:r>
    </w:p>
    <w:p w14:paraId="4D6724F8" w14:textId="633AB2DF" w:rsidR="00210E2B" w:rsidRDefault="00361EF7" w:rsidP="00E71C5A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42CBA">
        <w:rPr>
          <w:rFonts w:ascii="Arial" w:eastAsia="Arial" w:hAnsi="Arial" w:cs="Arial"/>
          <w:i/>
          <w:color w:val="000000" w:themeColor="text1"/>
          <w:sz w:val="20"/>
          <w:szCs w:val="20"/>
        </w:rPr>
        <w:t>„</w:t>
      </w:r>
      <w:r w:rsidR="00E71C5A">
        <w:rPr>
          <w:rFonts w:ascii="Arial" w:eastAsia="Arial" w:hAnsi="Arial" w:cs="Arial"/>
          <w:i/>
          <w:color w:val="000000" w:themeColor="text1"/>
          <w:sz w:val="20"/>
          <w:szCs w:val="20"/>
        </w:rPr>
        <w:t>Rekonstrukce byla časově i finančně náročná, ale</w:t>
      </w:r>
      <w:r w:rsidR="004A0DD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E71C5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výsledek za to stojí. </w:t>
      </w:r>
      <w:r w:rsidR="00E71C5A" w:rsidRPr="00E71C5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Historická budova prošla důkladnou a efektivní </w:t>
      </w:r>
      <w:r w:rsidR="00E71C5A">
        <w:rPr>
          <w:rFonts w:ascii="Arial" w:eastAsia="Arial" w:hAnsi="Arial" w:cs="Arial"/>
          <w:i/>
          <w:color w:val="000000" w:themeColor="text1"/>
          <w:sz w:val="20"/>
          <w:szCs w:val="20"/>
        </w:rPr>
        <w:t>změnou</w:t>
      </w:r>
      <w:r w:rsidR="00E71C5A" w:rsidRPr="00E71C5A">
        <w:rPr>
          <w:rFonts w:ascii="Arial" w:eastAsia="Arial" w:hAnsi="Arial" w:cs="Arial"/>
          <w:i/>
          <w:color w:val="000000" w:themeColor="text1"/>
          <w:sz w:val="20"/>
          <w:szCs w:val="20"/>
        </w:rPr>
        <w:t>, kterou vedl architekt s citem pro detail, materiály i účel. Čisté plochy, přiznaná cihlová zeď, dřevo, světlo.</w:t>
      </w:r>
      <w:r w:rsidR="00E71C5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Všichni svou práci odvedli skvěle! </w:t>
      </w:r>
      <w:r w:rsidR="00E71C5A" w:rsidRPr="00E71C5A">
        <w:rPr>
          <w:rFonts w:ascii="Arial" w:eastAsia="Arial" w:hAnsi="Arial" w:cs="Arial"/>
          <w:i/>
          <w:color w:val="000000" w:themeColor="text1"/>
          <w:sz w:val="20"/>
          <w:szCs w:val="20"/>
        </w:rPr>
        <w:t>Jako výraz ocenění a respektu k</w:t>
      </w:r>
      <w:r w:rsidR="00E71C5A">
        <w:rPr>
          <w:rFonts w:ascii="Arial" w:eastAsia="Arial" w:hAnsi="Arial" w:cs="Arial"/>
          <w:i/>
          <w:color w:val="000000" w:themeColor="text1"/>
          <w:sz w:val="20"/>
          <w:szCs w:val="20"/>
        </w:rPr>
        <w:t> </w:t>
      </w:r>
      <w:r w:rsidR="00E71C5A" w:rsidRPr="00E71C5A">
        <w:rPr>
          <w:rFonts w:ascii="Arial" w:eastAsia="Arial" w:hAnsi="Arial" w:cs="Arial"/>
          <w:i/>
          <w:color w:val="000000" w:themeColor="text1"/>
          <w:sz w:val="20"/>
          <w:szCs w:val="20"/>
        </w:rPr>
        <w:t>práci</w:t>
      </w:r>
      <w:r w:rsidR="00E71C5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vědců z teologické fakulty </w:t>
      </w:r>
      <w:r w:rsidR="00E71C5A" w:rsidRPr="00E71C5A">
        <w:rPr>
          <w:rFonts w:ascii="Arial" w:eastAsia="Arial" w:hAnsi="Arial" w:cs="Arial"/>
          <w:i/>
          <w:color w:val="000000" w:themeColor="text1"/>
          <w:sz w:val="20"/>
          <w:szCs w:val="20"/>
        </w:rPr>
        <w:t>chápeme i gesto bývalého rektora Jaroslava Millera, jenž nám dal tuto budovu v Kateřinské do užívání, aby se stala důstojným centrem bádání a excelentního výzkumu</w:t>
      </w:r>
      <w:r w:rsidR="00E71C5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,“ </w:t>
      </w:r>
      <w:r w:rsidR="00E71C5A" w:rsidRPr="00D16A54">
        <w:rPr>
          <w:rFonts w:ascii="Arial" w:eastAsia="Arial" w:hAnsi="Arial" w:cs="Arial"/>
          <w:color w:val="000000" w:themeColor="text1"/>
          <w:sz w:val="20"/>
          <w:szCs w:val="20"/>
        </w:rPr>
        <w:t xml:space="preserve">řekl děkan </w:t>
      </w:r>
      <w:r w:rsidR="00D16A54" w:rsidRPr="00D16A54">
        <w:rPr>
          <w:rFonts w:ascii="Arial" w:eastAsia="Arial" w:hAnsi="Arial" w:cs="Arial"/>
          <w:color w:val="000000" w:themeColor="text1"/>
          <w:sz w:val="20"/>
          <w:szCs w:val="20"/>
        </w:rPr>
        <w:t xml:space="preserve">Peter Tavel. </w:t>
      </w:r>
    </w:p>
    <w:p w14:paraId="56721A78" w14:textId="136A533C" w:rsidR="00E71C5A" w:rsidRDefault="00E71C5A" w:rsidP="00E71C5A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10E2B">
        <w:rPr>
          <w:rFonts w:ascii="Arial" w:eastAsia="Arial" w:hAnsi="Arial" w:cs="Arial"/>
          <w:color w:val="000000" w:themeColor="text1"/>
          <w:sz w:val="20"/>
          <w:szCs w:val="20"/>
        </w:rPr>
        <w:t>Srdce domu tvoří malá kaple, ke které vede schodiště točené spirálou z přízemí až k půdní terase. Stoupáte-li vzhůru, seznamujete se postupně s vědci, učiteli a studenty. Přízemí patří laboratořím a exaktní vědě, v dalších patrech najdete učebny, přednáškovou místnost, příjemné zázemí pro workshopy, terapeutické i dětské skupiny. Kanceláří je zde poskrovnu – veškerý život se komunitně odehrává v přilehlých prostorech kolem schodiště. Zde vědci</w:t>
      </w:r>
      <w:r w:rsidR="004A0DD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210E2B">
        <w:rPr>
          <w:rFonts w:ascii="Arial" w:eastAsia="Arial" w:hAnsi="Arial" w:cs="Arial"/>
          <w:color w:val="000000" w:themeColor="text1"/>
          <w:sz w:val="20"/>
          <w:szCs w:val="20"/>
        </w:rPr>
        <w:t>diskutují o svých teoriích a výsledcích výzkumu.</w:t>
      </w:r>
    </w:p>
    <w:p w14:paraId="4F132A79" w14:textId="7FC3C90B" w:rsidR="00DC34F1" w:rsidRPr="004A0DDA" w:rsidRDefault="003E735B" w:rsidP="00DC34F1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Historie i současnost: d</w:t>
      </w:r>
      <w:r w:rsidR="004A0DDA" w:rsidRPr="004A0DDA">
        <w:rPr>
          <w:rFonts w:ascii="Arial" w:eastAsia="Arial" w:hAnsi="Arial" w:cs="Arial"/>
          <w:b/>
          <w:color w:val="000000" w:themeColor="text1"/>
          <w:sz w:val="20"/>
          <w:szCs w:val="20"/>
        </w:rPr>
        <w:t>řevo, beton, světlo</w:t>
      </w:r>
    </w:p>
    <w:p w14:paraId="7CBAFD4E" w14:textId="4C7B0CA3" w:rsidR="00DC34F1" w:rsidRDefault="00DC34F1" w:rsidP="00DC34F1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 xml:space="preserve">Na </w:t>
      </w:r>
      <w:r w:rsidR="00524AC6">
        <w:rPr>
          <w:rFonts w:ascii="Arial" w:eastAsia="Arial" w:hAnsi="Arial" w:cs="Arial"/>
          <w:color w:val="000000" w:themeColor="text1"/>
          <w:sz w:val="20"/>
          <w:szCs w:val="20"/>
        </w:rPr>
        <w:t xml:space="preserve">vše </w:t>
      </w:r>
      <w:r w:rsidR="005447D6">
        <w:rPr>
          <w:rFonts w:ascii="Arial" w:eastAsia="Arial" w:hAnsi="Arial" w:cs="Arial"/>
          <w:color w:val="000000" w:themeColor="text1"/>
          <w:sz w:val="20"/>
          <w:szCs w:val="20"/>
        </w:rPr>
        <w:t>– 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>od studie, přes sondy</w:t>
      </w:r>
      <w:r w:rsidR="004A0DDA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>bourací práce,</w:t>
      </w:r>
      <w:r w:rsidR="004A0DDA">
        <w:rPr>
          <w:rFonts w:ascii="Arial" w:eastAsia="Arial" w:hAnsi="Arial" w:cs="Arial"/>
          <w:color w:val="000000" w:themeColor="text1"/>
          <w:sz w:val="20"/>
          <w:szCs w:val="20"/>
        </w:rPr>
        <w:t xml:space="preserve"> až k vybavení interiérů </w:t>
      </w:r>
      <w:r w:rsidR="005447D6">
        <w:rPr>
          <w:rFonts w:ascii="Arial" w:eastAsia="Arial" w:hAnsi="Arial" w:cs="Arial"/>
          <w:color w:val="000000" w:themeColor="text1"/>
          <w:sz w:val="20"/>
          <w:szCs w:val="20"/>
        </w:rPr>
        <w:t xml:space="preserve">– dohlížel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architekt Lukáš Blažek ze studia Ječmen. 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>Stavba se potýkala se složitostmi malého staveniště, nemožnost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í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 xml:space="preserve"> vjet nákladním autem do dvora, lockdownem a dalšími obtížemi historické budovy.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Výsledek je přesto 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>perfektní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75848B4D" w14:textId="52D76A41" w:rsidR="00DC34F1" w:rsidRPr="0045620C" w:rsidRDefault="00DC34F1" w:rsidP="00DC34F1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C34F1">
        <w:rPr>
          <w:rFonts w:ascii="Arial" w:eastAsia="Arial" w:hAnsi="Arial" w:cs="Arial"/>
          <w:i/>
          <w:color w:val="000000" w:themeColor="text1"/>
          <w:sz w:val="20"/>
          <w:szCs w:val="20"/>
        </w:rPr>
        <w:t>„Tuto zakázku jsem chápal jako výzv</w:t>
      </w:r>
      <w:r w:rsidR="0083014F">
        <w:rPr>
          <w:rFonts w:ascii="Arial" w:eastAsia="Arial" w:hAnsi="Arial" w:cs="Arial"/>
          <w:i/>
          <w:color w:val="000000" w:themeColor="text1"/>
          <w:sz w:val="20"/>
          <w:szCs w:val="20"/>
        </w:rPr>
        <w:t>u. M</w:t>
      </w:r>
      <w:r w:rsidR="0045620C" w:rsidRPr="00DC34F1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ísto – historické centrum města </w:t>
      </w:r>
      <w:r w:rsidRPr="00DC34F1">
        <w:rPr>
          <w:rFonts w:ascii="Arial" w:eastAsia="Arial" w:hAnsi="Arial" w:cs="Arial"/>
          <w:i/>
          <w:color w:val="000000" w:themeColor="text1"/>
          <w:sz w:val="20"/>
          <w:szCs w:val="20"/>
        </w:rPr>
        <w:t>– </w:t>
      </w:r>
      <w:r w:rsidR="0045620C" w:rsidRPr="00DC34F1">
        <w:rPr>
          <w:rFonts w:ascii="Arial" w:eastAsia="Arial" w:hAnsi="Arial" w:cs="Arial"/>
          <w:i/>
          <w:color w:val="000000" w:themeColor="text1"/>
          <w:sz w:val="20"/>
          <w:szCs w:val="20"/>
        </w:rPr>
        <w:t>a komplexní rekonstrukce celého dom</w:t>
      </w:r>
      <w:r w:rsidRPr="00DC34F1">
        <w:rPr>
          <w:rFonts w:ascii="Arial" w:eastAsia="Arial" w:hAnsi="Arial" w:cs="Arial"/>
          <w:i/>
          <w:color w:val="000000" w:themeColor="text1"/>
          <w:sz w:val="20"/>
          <w:szCs w:val="20"/>
        </w:rPr>
        <w:t>u, to</w:t>
      </w:r>
      <w:r w:rsidR="0045620C" w:rsidRPr="00DC34F1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je pro mě vždy hezké zadání.</w:t>
      </w:r>
      <w:r w:rsidRPr="00DC34F1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Našim úkolem bylo nakreslit projekt pro stavební povolení</w:t>
      </w:r>
      <w:r w:rsidR="005447D6">
        <w:rPr>
          <w:rFonts w:ascii="Arial" w:eastAsia="Arial" w:hAnsi="Arial" w:cs="Arial"/>
          <w:i/>
          <w:color w:val="000000" w:themeColor="text1"/>
          <w:sz w:val="20"/>
          <w:szCs w:val="20"/>
        </w:rPr>
        <w:t>,</w:t>
      </w:r>
      <w:r w:rsidR="0083014F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poté</w:t>
      </w:r>
      <w:r w:rsidRPr="00DC34F1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jsm</w:t>
      </w:r>
      <w:r w:rsidR="005447D6">
        <w:rPr>
          <w:rFonts w:ascii="Arial" w:eastAsia="Arial" w:hAnsi="Arial" w:cs="Arial"/>
          <w:i/>
          <w:color w:val="000000" w:themeColor="text1"/>
          <w:sz w:val="20"/>
          <w:szCs w:val="20"/>
        </w:rPr>
        <w:t>e</w:t>
      </w:r>
      <w:r w:rsidRPr="00DC34F1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5447D6">
        <w:rPr>
          <w:rFonts w:ascii="Arial" w:eastAsia="Arial" w:hAnsi="Arial" w:cs="Arial"/>
          <w:i/>
          <w:color w:val="000000" w:themeColor="text1"/>
          <w:sz w:val="20"/>
          <w:szCs w:val="20"/>
        </w:rPr>
        <w:t>pracovali</w:t>
      </w:r>
      <w:r w:rsidRPr="00DC34F1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půl roku v týmu šesti lidí a kolektivu specialistů</w:t>
      </w:r>
      <w:r w:rsidR="0083014F" w:rsidRPr="0083014F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83014F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na </w:t>
      </w:r>
      <w:r w:rsidR="0083014F" w:rsidRPr="00DC34F1">
        <w:rPr>
          <w:rFonts w:ascii="Arial" w:eastAsia="Arial" w:hAnsi="Arial" w:cs="Arial"/>
          <w:i/>
          <w:color w:val="000000" w:themeColor="text1"/>
          <w:sz w:val="20"/>
          <w:szCs w:val="20"/>
        </w:rPr>
        <w:t>projekt</w:t>
      </w:r>
      <w:r w:rsidR="0083014F">
        <w:rPr>
          <w:rFonts w:ascii="Arial" w:eastAsia="Arial" w:hAnsi="Arial" w:cs="Arial"/>
          <w:i/>
          <w:color w:val="000000" w:themeColor="text1"/>
          <w:sz w:val="20"/>
          <w:szCs w:val="20"/>
        </w:rPr>
        <w:t>u</w:t>
      </w:r>
      <w:r w:rsidRPr="00DC34F1">
        <w:rPr>
          <w:rFonts w:ascii="Arial" w:eastAsia="Arial" w:hAnsi="Arial" w:cs="Arial"/>
          <w:i/>
          <w:color w:val="000000" w:themeColor="text1"/>
          <w:sz w:val="20"/>
          <w:szCs w:val="20"/>
        </w:rPr>
        <w:t>. Dům je nakreslen jako celek – stavba i interiér tvoří jedno,“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uvedl architekt. </w:t>
      </w:r>
    </w:p>
    <w:p w14:paraId="1D39532A" w14:textId="58D61A5F" w:rsidR="00B56814" w:rsidRDefault="0045620C" w:rsidP="0045620C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 xml:space="preserve">Budova je v nárožní poloze, </w:t>
      </w:r>
      <w:r w:rsidR="00DC34F1">
        <w:rPr>
          <w:rFonts w:ascii="Arial" w:eastAsia="Arial" w:hAnsi="Arial" w:cs="Arial"/>
          <w:color w:val="000000" w:themeColor="text1"/>
          <w:sz w:val="20"/>
          <w:szCs w:val="20"/>
        </w:rPr>
        <w:t xml:space="preserve">stojí 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 xml:space="preserve">na půdorysu písmene L. Do nároží je </w:t>
      </w:r>
      <w:r w:rsidR="00DC34F1" w:rsidRPr="0045620C">
        <w:rPr>
          <w:rFonts w:ascii="Arial" w:eastAsia="Arial" w:hAnsi="Arial" w:cs="Arial"/>
          <w:color w:val="000000" w:themeColor="text1"/>
          <w:sz w:val="20"/>
          <w:szCs w:val="20"/>
        </w:rPr>
        <w:t xml:space="preserve">nově 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>osazen v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>chod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>místnosti a věžička s kaplí. Na dvorní fasádě zmizely balkony a přibyl arkýř. Nov</w:t>
      </w:r>
      <w:r w:rsidR="007E1E25">
        <w:rPr>
          <w:rFonts w:ascii="Arial" w:eastAsia="Arial" w:hAnsi="Arial" w:cs="Arial"/>
          <w:color w:val="000000" w:themeColor="text1"/>
          <w:sz w:val="20"/>
          <w:szCs w:val="20"/>
        </w:rPr>
        <w:t xml:space="preserve">é 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>schodišt</w:t>
      </w:r>
      <w:r w:rsidR="007E1E25">
        <w:rPr>
          <w:rFonts w:ascii="Arial" w:eastAsia="Arial" w:hAnsi="Arial" w:cs="Arial"/>
          <w:color w:val="000000" w:themeColor="text1"/>
          <w:sz w:val="20"/>
          <w:szCs w:val="20"/>
        </w:rPr>
        <w:t>ě vzniklo v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 xml:space="preserve"> místě původního, ale s opačnou pozicí podest. Díky tomu je patro vždy průchozí.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>Zásadní pro fungování domu je vznik společného setkávacího prostoru</w:t>
      </w:r>
      <w:r w:rsidR="007E1E25">
        <w:rPr>
          <w:rFonts w:ascii="Arial" w:eastAsia="Arial" w:hAnsi="Arial" w:cs="Arial"/>
          <w:color w:val="000000" w:themeColor="text1"/>
          <w:sz w:val="20"/>
          <w:szCs w:val="20"/>
        </w:rPr>
        <w:t xml:space="preserve"> – 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 xml:space="preserve">kopíruje schodiště, </w:t>
      </w:r>
      <w:r w:rsidR="009E1950">
        <w:rPr>
          <w:rFonts w:ascii="Arial" w:eastAsia="Arial" w:hAnsi="Arial" w:cs="Arial"/>
          <w:color w:val="000000" w:themeColor="text1"/>
          <w:sz w:val="20"/>
          <w:szCs w:val="20"/>
        </w:rPr>
        <w:t xml:space="preserve">doplňují jej 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>kuchyňky, čítárna,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 xml:space="preserve"> zázemí pro odpočinek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="005447D6">
        <w:rPr>
          <w:rFonts w:ascii="Arial" w:eastAsia="Arial" w:hAnsi="Arial" w:cs="Arial"/>
          <w:color w:val="000000" w:themeColor="text1"/>
          <w:sz w:val="20"/>
          <w:szCs w:val="20"/>
        </w:rPr>
        <w:t xml:space="preserve">Pod střechou je vědcům a jejich </w:t>
      </w:r>
      <w:r w:rsidR="005447D6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hostům k dispozici prostorná 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>terasa se zelení.</w:t>
      </w:r>
      <w:r w:rsidR="00DC34F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>Unikátní je špička věže</w:t>
      </w:r>
      <w:r w:rsidR="00DC34F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447D6">
        <w:rPr>
          <w:rFonts w:ascii="Arial" w:eastAsia="Arial" w:hAnsi="Arial" w:cs="Arial"/>
          <w:color w:val="000000" w:themeColor="text1"/>
          <w:sz w:val="20"/>
          <w:szCs w:val="20"/>
        </w:rPr>
        <w:t xml:space="preserve">– vznikla v zámečnické dílně na jižní Moravě, měří přes pět metrů a na střechu ji 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>osa</w:t>
      </w:r>
      <w:r w:rsidR="005447D6">
        <w:rPr>
          <w:rFonts w:ascii="Arial" w:eastAsia="Arial" w:hAnsi="Arial" w:cs="Arial"/>
          <w:color w:val="000000" w:themeColor="text1"/>
          <w:sz w:val="20"/>
          <w:szCs w:val="20"/>
        </w:rPr>
        <w:t>dil jeřáb</w:t>
      </w:r>
      <w:r w:rsidRPr="0045620C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E1950"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>„</w:t>
      </w:r>
      <w:r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>Rehabilitací nárožní věže j</w:t>
      </w:r>
      <w:r w:rsidR="009E1950"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sme vyslali </w:t>
      </w:r>
      <w:r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jasný signál – </w:t>
      </w:r>
      <w:r w:rsidR="0083014F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respektujeme </w:t>
      </w:r>
      <w:r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>budovy konce 19. století.</w:t>
      </w:r>
      <w:r w:rsidR="0083014F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9E1950"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Zároveň si ceníme toho, že v </w:t>
      </w:r>
      <w:r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historickém centru – </w:t>
      </w:r>
      <w:r w:rsidR="009E1950"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ve </w:t>
      </w:r>
      <w:r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druhé největší městské památkové rezervaci </w:t>
      </w:r>
      <w:r w:rsidR="009E1950"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– </w:t>
      </w:r>
      <w:r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je možné osadit soudobě tvarovanou část stavby. </w:t>
      </w:r>
      <w:r w:rsidR="009E1950"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Z původního krásného interiéru nezbylo nic, zůstala jen kostra. </w:t>
      </w:r>
      <w:r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Budova je </w:t>
      </w:r>
      <w:r w:rsidR="009E1950"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tedy </w:t>
      </w:r>
      <w:r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>v podstatě obyčejná</w:t>
      </w:r>
      <w:r w:rsidR="009E1950"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>, ale o</w:t>
      </w:r>
      <w:r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>byčejná v nejlepším slova smyslu</w:t>
      </w:r>
      <w:r w:rsidR="009E1950"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>: n</w:t>
      </w:r>
      <w:r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ový interiér </w:t>
      </w:r>
      <w:r w:rsidR="009E1950"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z kvalitních materiálů </w:t>
      </w:r>
      <w:r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>ctí budovu</w:t>
      </w:r>
      <w:r w:rsidR="005447D6">
        <w:rPr>
          <w:rFonts w:ascii="Arial" w:eastAsia="Arial" w:hAnsi="Arial" w:cs="Arial"/>
          <w:i/>
          <w:color w:val="000000" w:themeColor="text1"/>
          <w:sz w:val="20"/>
          <w:szCs w:val="20"/>
        </w:rPr>
        <w:t>, ta z</w:t>
      </w:r>
      <w:r w:rsidR="009E1950"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>ísk</w:t>
      </w:r>
      <w:r w:rsidR="0083014F">
        <w:rPr>
          <w:rFonts w:ascii="Arial" w:eastAsia="Arial" w:hAnsi="Arial" w:cs="Arial"/>
          <w:i/>
          <w:color w:val="000000" w:themeColor="text1"/>
          <w:sz w:val="20"/>
          <w:szCs w:val="20"/>
        </w:rPr>
        <w:t>ala</w:t>
      </w:r>
      <w:r w:rsidR="009E1950"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novou funkci, ale </w:t>
      </w:r>
      <w:r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>útulnost</w:t>
      </w:r>
      <w:r w:rsidR="005447D6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jí</w:t>
      </w:r>
      <w:r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zůsta</w:t>
      </w:r>
      <w:r w:rsidR="0083014F">
        <w:rPr>
          <w:rFonts w:ascii="Arial" w:eastAsia="Arial" w:hAnsi="Arial" w:cs="Arial"/>
          <w:i/>
          <w:color w:val="000000" w:themeColor="text1"/>
          <w:sz w:val="20"/>
          <w:szCs w:val="20"/>
        </w:rPr>
        <w:t>la</w:t>
      </w:r>
      <w:r w:rsidR="009E1950" w:rsidRPr="009E1950">
        <w:rPr>
          <w:rFonts w:ascii="Arial" w:eastAsia="Arial" w:hAnsi="Arial" w:cs="Arial"/>
          <w:i/>
          <w:color w:val="000000" w:themeColor="text1"/>
          <w:sz w:val="20"/>
          <w:szCs w:val="20"/>
        </w:rPr>
        <w:t>,“</w:t>
      </w:r>
      <w:r w:rsidR="009E1950">
        <w:rPr>
          <w:rFonts w:ascii="Arial" w:eastAsia="Arial" w:hAnsi="Arial" w:cs="Arial"/>
          <w:color w:val="000000" w:themeColor="text1"/>
          <w:sz w:val="20"/>
          <w:szCs w:val="20"/>
        </w:rPr>
        <w:t xml:space="preserve"> dodal Blažek.</w:t>
      </w:r>
    </w:p>
    <w:p w14:paraId="0448E571" w14:textId="77777777" w:rsidR="00B56814" w:rsidRPr="008756A4" w:rsidRDefault="00B56814" w:rsidP="00B56814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8756A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Institut sociální zdraví </w:t>
      </w:r>
    </w:p>
    <w:p w14:paraId="0E95E4B8" w14:textId="77777777" w:rsidR="0083014F" w:rsidRDefault="00B56814" w:rsidP="00B56814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>Institut založili prof. Peter Tavel a prof. Andrea Madarasová Gecková v roce 2011.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Jeho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>posláním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>je vědecký výzkum a vzdělávání s důrazem na sociální a spirituální determinanty zdraví. Výsledky výzkumů ovlivňují rozhodovací procesy státních i neziskových organizací a zlepšují pracovní podmínky zaměstnanců ve zdravotnictví, sociální péči či psychoterapii. Jako jediná organizace v České republice je členem organizace DIPEx International. Vědci využívají metodiku kvalitativního výzkumu DIPEx, kterou vyvinuli odborníci z Oxfordské univerzity, aby mohli lépe zachytit zkušenosti pacientů. Tato metoda je založena na hloubkových kvalitativních rozhovorech.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354DE30" w14:textId="766D4B3B" w:rsidR="00B56814" w:rsidRPr="008756A4" w:rsidRDefault="00B56814" w:rsidP="00B56814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>Institut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>také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 xml:space="preserve"> vzdělává: b</w:t>
      </w: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>akalářům nabízí studijní program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>Aplikovaná psychoterapie a inovace v sociální práci (Mgr.)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 xml:space="preserve">, který </w:t>
      </w: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>poskytuje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 xml:space="preserve">vhled do třech oblastí: sociální práce, psychologie a zdravotnictví.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G</w:t>
      </w: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>arantuje také doktorský studijní program Sociální a spirituální determinanty zdraví,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 xml:space="preserve">od roku 2021 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 xml:space="preserve">jej </w:t>
      </w: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 xml:space="preserve">nabízí i zahraničním studentům. </w:t>
      </w:r>
    </w:p>
    <w:p w14:paraId="49DCCBCD" w14:textId="77777777" w:rsidR="00B56814" w:rsidRPr="00B56814" w:rsidRDefault="00B56814" w:rsidP="00B56814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B5681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Centrum pro práci s patristickými, středověkými a renesančními texty </w:t>
      </w:r>
    </w:p>
    <w:p w14:paraId="516E94B9" w14:textId="7049A953" w:rsidR="0083014F" w:rsidRDefault="00B56814" w:rsidP="0045620C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>Centrum pro práci s patristickými, středověkými a renesančními texty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</w:t>
      </w: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 xml:space="preserve">tuduje důležitá díla evropské křesťanské kultury a zpřístupňuje je české veřejnosti. Vzniklo jako interdisciplinární tým teologů, filologů, filozofů a historiků v roce 2000. Jeho pracovníci připravili desítky monografií a několik set odborných studií. 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>Jeho s</w:t>
      </w: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 xml:space="preserve">oučástí 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 xml:space="preserve">je </w:t>
      </w: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>specializovaná knihovna s téměř 3 000 svazky.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756A4">
        <w:rPr>
          <w:rFonts w:ascii="Arial" w:eastAsia="Arial" w:hAnsi="Arial" w:cs="Arial"/>
          <w:color w:val="000000" w:themeColor="text1"/>
          <w:sz w:val="20"/>
          <w:szCs w:val="20"/>
        </w:rPr>
        <w:t>Vědci se zaměřují na tři tematické okruhy: alexandrijskou školu, monastickou teologii a hebrejskou a řeckou tradici proto-Izajáše.</w:t>
      </w:r>
      <w:r w:rsidR="005779A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3014F">
        <w:rPr>
          <w:rFonts w:ascii="Arial" w:eastAsia="Arial" w:hAnsi="Arial" w:cs="Arial"/>
          <w:color w:val="000000" w:themeColor="text1"/>
          <w:sz w:val="20"/>
          <w:szCs w:val="20"/>
        </w:rPr>
        <w:t>Centrum n</w:t>
      </w:r>
      <w:r w:rsidR="005779A9" w:rsidRPr="005779A9">
        <w:rPr>
          <w:rFonts w:ascii="Arial" w:eastAsia="Arial" w:hAnsi="Arial" w:cs="Arial"/>
          <w:color w:val="000000" w:themeColor="text1"/>
          <w:sz w:val="20"/>
          <w:szCs w:val="20"/>
        </w:rPr>
        <w:t>ově</w:t>
      </w:r>
      <w:r w:rsidR="005779A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779A9" w:rsidRPr="005779A9">
        <w:rPr>
          <w:rFonts w:ascii="Arial" w:eastAsia="Arial" w:hAnsi="Arial" w:cs="Arial"/>
          <w:color w:val="000000" w:themeColor="text1"/>
          <w:sz w:val="20"/>
          <w:szCs w:val="20"/>
        </w:rPr>
        <w:t>přijímá doktorandy v rámci studijního programu Křesťanské myšlení.</w:t>
      </w:r>
    </w:p>
    <w:p w14:paraId="54F1BEF3" w14:textId="77777777" w:rsidR="0083014F" w:rsidRDefault="0083014F" w:rsidP="0045620C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3F17582" w14:textId="77777777" w:rsidR="001311E7" w:rsidRDefault="00B56814" w:rsidP="002B0038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2B0038">
        <w:rPr>
          <w:rFonts w:ascii="Arial" w:eastAsia="Arial" w:hAnsi="Arial" w:cs="Arial"/>
          <w:b/>
          <w:color w:val="000000" w:themeColor="text1"/>
          <w:sz w:val="20"/>
          <w:szCs w:val="20"/>
        </w:rPr>
        <w:t>INFOBOX</w:t>
      </w:r>
      <w:r w:rsidR="00A6095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: </w:t>
      </w:r>
    </w:p>
    <w:p w14:paraId="15A87BFD" w14:textId="7D98D62A" w:rsidR="002B0038" w:rsidRDefault="001311E7" w:rsidP="002B0038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H</w:t>
      </w:r>
      <w:r w:rsidR="00A6095C">
        <w:rPr>
          <w:rFonts w:ascii="Arial" w:eastAsia="Arial" w:hAnsi="Arial" w:cs="Arial"/>
          <w:b/>
          <w:color w:val="000000" w:themeColor="text1"/>
          <w:sz w:val="20"/>
          <w:szCs w:val="20"/>
        </w:rPr>
        <w:t>istori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e budovy</w:t>
      </w:r>
    </w:p>
    <w:p w14:paraId="1FFCD7E5" w14:textId="79F40944" w:rsidR="003E735B" w:rsidRPr="003E735B" w:rsidRDefault="00783A8E" w:rsidP="003E735B">
      <w:pPr>
        <w:spacing w:after="0" w:line="240" w:lineRule="auto"/>
        <w:jc w:val="left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3E735B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Od vykřičeného domu k teologickému pracovišti </w:t>
      </w:r>
    </w:p>
    <w:p w14:paraId="3BE09304" w14:textId="65158260" w:rsidR="0083014F" w:rsidRDefault="00783A8E" w:rsidP="003E735B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18"/>
          <w:szCs w:val="18"/>
        </w:rPr>
      </w:pP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Místo, kde budova stojí, je spojeno s dějinami Olomouce od samotného počátku.</w:t>
      </w:r>
      <w:r w:rsidR="00BD3057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Při budování pevnostního opevnění byla postavena brána nedaleko kostel</w:t>
      </w:r>
      <w:r w:rsidR="002B0038" w:rsidRPr="003E735B">
        <w:rPr>
          <w:rFonts w:ascii="Arial" w:eastAsia="Arial" w:hAnsi="Arial" w:cs="Arial"/>
          <w:color w:val="000000" w:themeColor="text1"/>
          <w:sz w:val="18"/>
          <w:szCs w:val="18"/>
        </w:rPr>
        <w:t>a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sv. Kateřiny</w:t>
      </w:r>
      <w:r w:rsidR="002B0038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, 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 xml:space="preserve">zvaná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Nová 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 xml:space="preserve">nebo také Kateřinská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brána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>. Když v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e </w:t>
      </w:r>
      <w:r w:rsidR="00522FC5" w:rsidRPr="003E735B">
        <w:rPr>
          <w:rFonts w:ascii="Arial" w:eastAsia="Arial" w:hAnsi="Arial" w:cs="Arial"/>
          <w:color w:val="000000" w:themeColor="text1"/>
          <w:sz w:val="18"/>
          <w:szCs w:val="18"/>
        </w:rPr>
        <w:t>2. pol.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19. stol</w:t>
      </w:r>
      <w:r w:rsidR="00522FC5" w:rsidRPr="003E735B">
        <w:rPr>
          <w:rFonts w:ascii="Arial" w:eastAsia="Arial" w:hAnsi="Arial" w:cs="Arial"/>
          <w:color w:val="000000" w:themeColor="text1"/>
          <w:sz w:val="18"/>
          <w:szCs w:val="18"/>
        </w:rPr>
        <w:t>.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vývoj vojenské strategie i technologií boje činí</w:t>
      </w:r>
      <w:r w:rsidR="00522FC5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pevnosti 18. století zbytečnými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>,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byla 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 xml:space="preserve">v roce 1878 zbourána i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Kateřinská brána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 xml:space="preserve"> a od roku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1888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>, kdy Olomouc přestala být státní pevností, začaly být bourány hradby ve svém celku. Mohlo tak dojít k velkému rozšření města, pro něž si m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ěstská rada nechala od známého urbanisty Camilla Sitteho vypracovat v r. 1894 regulační</w:t>
      </w:r>
      <w:r w:rsidR="00601568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plán. </w:t>
      </w:r>
    </w:p>
    <w:p w14:paraId="05378AA6" w14:textId="77777777" w:rsidR="00C422BD" w:rsidRPr="00C422BD" w:rsidRDefault="00C422BD" w:rsidP="003E735B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11895CC7" w14:textId="59375C66" w:rsidR="003E735B" w:rsidRPr="003E735B" w:rsidRDefault="003E735B" w:rsidP="003E735B">
      <w:pPr>
        <w:spacing w:after="0" w:line="240" w:lineRule="auto"/>
        <w:jc w:val="left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3E735B">
        <w:rPr>
          <w:rFonts w:ascii="Arial" w:eastAsia="Arial" w:hAnsi="Arial" w:cs="Arial"/>
          <w:b/>
          <w:color w:val="000000" w:themeColor="text1"/>
          <w:sz w:val="18"/>
          <w:szCs w:val="18"/>
        </w:rPr>
        <w:t>Brána k zemi, místo pro novou stavbu</w:t>
      </w:r>
    </w:p>
    <w:p w14:paraId="4AEC2390" w14:textId="3ECEB9C1" w:rsidR="00601568" w:rsidRDefault="00783A8E" w:rsidP="003E735B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18"/>
          <w:szCs w:val="18"/>
        </w:rPr>
      </w:pP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Do tohoto velkého olomouckého příběhu</w:t>
      </w:r>
      <w:r w:rsidR="00BD3057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vstupuje i stavba v Kateřinské ulici č. 14. 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>Po zbourání brány v roce 1878 zlstal prostor dlouho volný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, a tak posledním domem Kateřinské ulice byl ještě dlouho hostinec</w:t>
      </w:r>
      <w:r w:rsidR="00BD3057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3E735B">
        <w:rPr>
          <w:rFonts w:ascii="Arial" w:eastAsia="Arial" w:hAnsi="Arial" w:cs="Arial"/>
          <w:i/>
          <w:color w:val="000000" w:themeColor="text1"/>
          <w:sz w:val="18"/>
          <w:szCs w:val="18"/>
        </w:rPr>
        <w:t>Zum letzten Pfennig – U posledního halíře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. Až v</w:t>
      </w:r>
      <w:r w:rsidR="00BD3057" w:rsidRPr="003E735B">
        <w:rPr>
          <w:rFonts w:ascii="Arial" w:eastAsia="Arial" w:hAnsi="Arial" w:cs="Arial"/>
          <w:color w:val="000000" w:themeColor="text1"/>
          <w:sz w:val="18"/>
          <w:szCs w:val="18"/>
        </w:rPr>
        <w:t> 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březnu 1898 povolila městská rada zboura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>t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starou hospodu a stavět nové domy.</w:t>
      </w:r>
      <w:r w:rsid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Projekt na novostavbu bloku tří domů (dnešní čp. 652–654, tedy Kateřinská 15</w:t>
      </w:r>
      <w:r w:rsidR="00601568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a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17 a Aksamitova 2) vypracovala v březnu 1898 vídeňská architektonická kancelář Jacoba Gartnera. </w:t>
      </w:r>
    </w:p>
    <w:p w14:paraId="69BAF594" w14:textId="77777777" w:rsidR="00D826D6" w:rsidRDefault="00D826D6" w:rsidP="003E735B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47977038" w14:textId="44F0ECD8" w:rsidR="003E735B" w:rsidRPr="003E735B" w:rsidRDefault="003E735B" w:rsidP="003E735B">
      <w:pPr>
        <w:spacing w:after="0" w:line="240" w:lineRule="auto"/>
        <w:jc w:val="left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3E735B">
        <w:rPr>
          <w:rFonts w:ascii="Arial" w:eastAsia="Arial" w:hAnsi="Arial" w:cs="Arial"/>
          <w:b/>
          <w:color w:val="000000" w:themeColor="text1"/>
          <w:sz w:val="18"/>
          <w:szCs w:val="18"/>
        </w:rPr>
        <w:lastRenderedPageBreak/>
        <w:t>Autor Pöttingea, synagogy a vil</w:t>
      </w:r>
    </w:p>
    <w:p w14:paraId="04B6583D" w14:textId="13B83512" w:rsidR="00783A8E" w:rsidRPr="003E735B" w:rsidRDefault="00783A8E" w:rsidP="003E735B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18"/>
          <w:szCs w:val="18"/>
        </w:rPr>
      </w:pP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Jacob Gartner (1862–1921) pocházel z přerovské židovské rodiny a po studiích na Vyšší průmyslové škole v Brně absolvoval v roce 1888 vídeňskou Akademii výtvarných umění</w:t>
      </w:r>
      <w:r w:rsidR="00601568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Můžeme jej prohlásit za jednoho z tvůrců nové podoby města Olomouce: v letech 1890–1901 se ve spolupráci s podnikatelem Moritzem Fischerem a stavitelem Karlem Starým st. podílel na stavbě </w:t>
      </w:r>
      <w:r w:rsidR="00BD3057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cca 50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olomouckých budov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 xml:space="preserve">, mezi nimiž je </w:t>
      </w:r>
      <w:r w:rsidR="00601568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např.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budova Pöttingea, pravá strana Komenského tříd</w:t>
      </w:r>
      <w:r w:rsidR="00BD3057" w:rsidRPr="003E735B">
        <w:rPr>
          <w:rFonts w:ascii="Arial" w:eastAsia="Arial" w:hAnsi="Arial" w:cs="Arial"/>
          <w:color w:val="000000" w:themeColor="text1"/>
          <w:sz w:val="18"/>
          <w:szCs w:val="18"/>
        </w:rPr>
        <w:t>y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, vilov</w:t>
      </w:r>
      <w:r w:rsidR="00601568" w:rsidRPr="003E735B">
        <w:rPr>
          <w:rFonts w:ascii="Arial" w:eastAsia="Arial" w:hAnsi="Arial" w:cs="Arial"/>
          <w:color w:val="000000" w:themeColor="text1"/>
          <w:sz w:val="18"/>
          <w:szCs w:val="18"/>
        </w:rPr>
        <w:t>é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dom</w:t>
      </w:r>
      <w:r w:rsidR="00601568" w:rsidRPr="003E735B">
        <w:rPr>
          <w:rFonts w:ascii="Arial" w:eastAsia="Arial" w:hAnsi="Arial" w:cs="Arial"/>
          <w:color w:val="000000" w:themeColor="text1"/>
          <w:sz w:val="18"/>
          <w:szCs w:val="18"/>
        </w:rPr>
        <w:t>y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poblíž Terezské brány v tzv. Úřední čtvrti a dnes již neexistující synagoga s domem rabína v maursko-byzantském stylu</w:t>
      </w:r>
      <w:r w:rsidR="00601568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</w:p>
    <w:p w14:paraId="44AD71F5" w14:textId="77777777" w:rsidR="003E735B" w:rsidRDefault="00BD3057" w:rsidP="003E735B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18"/>
          <w:szCs w:val="18"/>
        </w:rPr>
      </w:pP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„Náš“ d</w:t>
      </w:r>
      <w:r w:rsidR="00783A8E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ům </w:t>
      </w:r>
      <w:r w:rsidR="00601568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v </w:t>
      </w:r>
      <w:r w:rsidR="00783A8E" w:rsidRPr="003E735B">
        <w:rPr>
          <w:rFonts w:ascii="Arial" w:eastAsia="Arial" w:hAnsi="Arial" w:cs="Arial"/>
          <w:color w:val="000000" w:themeColor="text1"/>
          <w:sz w:val="18"/>
          <w:szCs w:val="18"/>
        </w:rPr>
        <w:t>Kateřinské</w:t>
      </w:r>
      <w:r w:rsidR="00601568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783A8E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byl od začátku zamýšlen jako hotel. </w:t>
      </w:r>
      <w:r w:rsidR="00896206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Podle </w:t>
      </w:r>
      <w:r w:rsidR="00783A8E" w:rsidRPr="003E735B">
        <w:rPr>
          <w:rFonts w:ascii="Arial" w:eastAsia="Arial" w:hAnsi="Arial" w:cs="Arial"/>
          <w:color w:val="000000" w:themeColor="text1"/>
          <w:sz w:val="18"/>
          <w:szCs w:val="18"/>
        </w:rPr>
        <w:t>Gartnerov</w:t>
      </w:r>
      <w:r w:rsidR="00896206" w:rsidRPr="003E735B">
        <w:rPr>
          <w:rFonts w:ascii="Arial" w:eastAsia="Arial" w:hAnsi="Arial" w:cs="Arial"/>
          <w:color w:val="000000" w:themeColor="text1"/>
          <w:sz w:val="18"/>
          <w:szCs w:val="18"/>
        </w:rPr>
        <w:t>ých</w:t>
      </w:r>
      <w:r w:rsidR="00783A8E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plán</w:t>
      </w:r>
      <w:r w:rsidR="00896206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ů jej postavil </w:t>
      </w:r>
      <w:r w:rsidR="00783A8E" w:rsidRPr="003E735B">
        <w:rPr>
          <w:rFonts w:ascii="Arial" w:eastAsia="Arial" w:hAnsi="Arial" w:cs="Arial"/>
          <w:color w:val="000000" w:themeColor="text1"/>
          <w:sz w:val="18"/>
          <w:szCs w:val="18"/>
        </w:rPr>
        <w:t>Karel Starý st.</w:t>
      </w:r>
      <w:r w:rsidR="00093E0D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, kolaudován byl </w:t>
      </w:r>
      <w:r w:rsidR="00783A8E" w:rsidRPr="003E735B">
        <w:rPr>
          <w:rFonts w:ascii="Arial" w:eastAsia="Arial" w:hAnsi="Arial" w:cs="Arial"/>
          <w:color w:val="000000" w:themeColor="text1"/>
          <w:sz w:val="18"/>
          <w:szCs w:val="18"/>
        </w:rPr>
        <w:t>31. III. 1899. Na průčelí</w:t>
      </w:r>
      <w:r w:rsidR="00093E0D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783A8E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domu, vybaveného nárožní věžičkou, uplatnil Gartner pro něj typickou směs neorománského a neogotického tvarosloví, které dnes můžeme sledovat pouze na fotografiích. </w:t>
      </w:r>
    </w:p>
    <w:p w14:paraId="1EE43C3F" w14:textId="77777777" w:rsidR="003E735B" w:rsidRDefault="003E735B" w:rsidP="003E735B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443E8BF4" w14:textId="5733D15F" w:rsidR="003E735B" w:rsidRPr="00191067" w:rsidRDefault="003E735B" w:rsidP="003E735B">
      <w:pPr>
        <w:spacing w:after="0" w:line="240" w:lineRule="auto"/>
        <w:jc w:val="left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191067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Hotel Moravia: </w:t>
      </w:r>
      <w:r w:rsidR="00191067" w:rsidRPr="00191067">
        <w:rPr>
          <w:rFonts w:ascii="Arial" w:eastAsia="Arial" w:hAnsi="Arial" w:cs="Arial"/>
          <w:b/>
          <w:color w:val="000000" w:themeColor="text1"/>
          <w:sz w:val="18"/>
          <w:szCs w:val="18"/>
        </w:rPr>
        <w:t>ubytování i prostitutky</w:t>
      </w:r>
    </w:p>
    <w:p w14:paraId="5830573D" w14:textId="01832755" w:rsidR="00783A8E" w:rsidRDefault="00783A8E" w:rsidP="003E735B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18"/>
          <w:szCs w:val="18"/>
        </w:rPr>
      </w:pP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Hotel Moravia</w:t>
      </w:r>
      <w:r w:rsidR="00BD3057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nabízel cca 10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pokojů, v přízemí se nacházel výčep a restaurace.</w:t>
      </w:r>
      <w:r w:rsidR="00896206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Je známo, že </w:t>
      </w:r>
      <w:r w:rsidR="00CC7275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v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hotel</w:t>
      </w:r>
      <w:r w:rsidR="00CC7275" w:rsidRPr="003E735B">
        <w:rPr>
          <w:rFonts w:ascii="Arial" w:eastAsia="Arial" w:hAnsi="Arial" w:cs="Arial"/>
          <w:color w:val="000000" w:themeColor="text1"/>
          <w:sz w:val="18"/>
          <w:szCs w:val="18"/>
        </w:rPr>
        <w:t>u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se provozovalo nejstarší řemeslo světa. Centrem 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>jejich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živnostenské činnosti byla Uhelná ulice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 xml:space="preserve"> a tři městskou radou určené </w:t>
      </w:r>
      <w:r w:rsidR="00CC7275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hotely: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hotel Lauer na Horním nám. 24, hotel Tatra v Hauenschildově paláci na Dolním náměstí a hotel Moravia v Kateřinské.</w:t>
      </w:r>
      <w:r w:rsidR="00191067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V</w:t>
      </w:r>
      <w:r w:rsidR="00CC7275" w:rsidRPr="003E735B">
        <w:rPr>
          <w:rFonts w:ascii="Arial" w:eastAsia="Arial" w:hAnsi="Arial" w:cs="Arial"/>
          <w:color w:val="000000" w:themeColor="text1"/>
          <w:sz w:val="18"/>
          <w:szCs w:val="18"/>
        </w:rPr>
        <w:t> 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r</w:t>
      </w:r>
      <w:r w:rsidR="00CC7275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1939 byl hotel Moravia přejmenován na hotel </w:t>
      </w:r>
      <w:r w:rsidRPr="003E735B">
        <w:rPr>
          <w:rFonts w:ascii="Arial" w:eastAsia="Arial" w:hAnsi="Arial" w:cs="Arial"/>
          <w:i/>
          <w:color w:val="000000" w:themeColor="text1"/>
          <w:sz w:val="18"/>
          <w:szCs w:val="18"/>
        </w:rPr>
        <w:t>Zum weissen Rössel – U bílého koníčka</w:t>
      </w:r>
      <w:r w:rsidR="00BA7CB9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,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fungoval tak až do konce války. V</w:t>
      </w:r>
      <w:r w:rsidR="00BA7CB9" w:rsidRPr="003E735B">
        <w:rPr>
          <w:rFonts w:ascii="Arial" w:eastAsia="Arial" w:hAnsi="Arial" w:cs="Arial"/>
          <w:color w:val="000000" w:themeColor="text1"/>
          <w:sz w:val="18"/>
          <w:szCs w:val="18"/>
        </w:rPr>
        <w:t> 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r</w:t>
      </w:r>
      <w:r w:rsidR="00BA7CB9" w:rsidRPr="003E735B">
        <w:rPr>
          <w:rFonts w:ascii="Arial" w:eastAsia="Arial" w:hAnsi="Arial" w:cs="Arial"/>
          <w:color w:val="000000" w:themeColor="text1"/>
          <w:sz w:val="18"/>
          <w:szCs w:val="18"/>
        </w:rPr>
        <w:t>.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1940 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 xml:space="preserve">došlo k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opravě 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 xml:space="preserve">fasády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domu, 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 xml:space="preserve">během níž byla odstraněna na náklady olomouckého magistrátu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nárožní věžičk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>a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, a </w:t>
      </w:r>
      <w:r w:rsidR="0059386A">
        <w:rPr>
          <w:rFonts w:ascii="Arial" w:eastAsia="Arial" w:hAnsi="Arial" w:cs="Arial"/>
          <w:color w:val="000000" w:themeColor="text1"/>
          <w:sz w:val="18"/>
          <w:szCs w:val="18"/>
        </w:rPr>
        <w:t>fasáda možná byla výrazně zjednodušena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14:paraId="4489C654" w14:textId="77777777" w:rsidR="00191067" w:rsidRDefault="00191067" w:rsidP="003E735B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2C01D22" w14:textId="5792CFCC" w:rsidR="00191067" w:rsidRPr="00191067" w:rsidRDefault="00191067" w:rsidP="003E735B">
      <w:pPr>
        <w:spacing w:after="0" w:line="240" w:lineRule="auto"/>
        <w:jc w:val="left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191067">
        <w:rPr>
          <w:rFonts w:ascii="Arial" w:eastAsia="Arial" w:hAnsi="Arial" w:cs="Arial"/>
          <w:b/>
          <w:color w:val="000000" w:themeColor="text1"/>
          <w:sz w:val="18"/>
          <w:szCs w:val="18"/>
        </w:rPr>
        <w:t>Po válce: koleje pro dívky</w:t>
      </w:r>
      <w:r w:rsidR="0083014F">
        <w:rPr>
          <w:rFonts w:ascii="Arial" w:eastAsia="Arial" w:hAnsi="Arial" w:cs="Arial"/>
          <w:b/>
          <w:color w:val="000000" w:themeColor="text1"/>
          <w:sz w:val="18"/>
          <w:szCs w:val="18"/>
        </w:rPr>
        <w:t>, zázemí pro filozofy</w:t>
      </w:r>
    </w:p>
    <w:p w14:paraId="59C2CCF6" w14:textId="1A067C77" w:rsidR="002B0038" w:rsidRPr="00AE3688" w:rsidRDefault="00783A8E" w:rsidP="00AE3688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18"/>
          <w:szCs w:val="18"/>
        </w:rPr>
      </w:pP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Po skončení války byl hotel </w:t>
      </w:r>
      <w:r w:rsidR="00093E0D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německým majitelům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zkonfiskován. V</w:t>
      </w:r>
      <w:r w:rsidR="00BA7CB9" w:rsidRPr="003E735B">
        <w:rPr>
          <w:rFonts w:ascii="Arial" w:eastAsia="Arial" w:hAnsi="Arial" w:cs="Arial"/>
          <w:color w:val="000000" w:themeColor="text1"/>
          <w:sz w:val="18"/>
          <w:szCs w:val="18"/>
        </w:rPr>
        <w:t> 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r</w:t>
      </w:r>
      <w:r w:rsidR="00BA7CB9" w:rsidRPr="003E735B">
        <w:rPr>
          <w:rFonts w:ascii="Arial" w:eastAsia="Arial" w:hAnsi="Arial" w:cs="Arial"/>
          <w:color w:val="000000" w:themeColor="text1"/>
          <w:sz w:val="18"/>
          <w:szCs w:val="18"/>
        </w:rPr>
        <w:t>.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194</w:t>
      </w:r>
      <w:r w:rsidR="00A6095C">
        <w:rPr>
          <w:rFonts w:ascii="Arial" w:eastAsia="Arial" w:hAnsi="Arial" w:cs="Arial"/>
          <w:color w:val="000000" w:themeColor="text1"/>
          <w:sz w:val="18"/>
          <w:szCs w:val="18"/>
        </w:rPr>
        <w:t>6 vznikla v Olomouci Palackého univerzita, která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pro své studenty </w:t>
      </w:r>
      <w:r w:rsidR="00A6095C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potřebovala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ubytovací zařízení, koleje.</w:t>
      </w:r>
      <w:r w:rsidR="00093E0D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BA51E8" w:rsidRPr="003E735B">
        <w:rPr>
          <w:rFonts w:ascii="Arial" w:eastAsia="Arial" w:hAnsi="Arial" w:cs="Arial"/>
          <w:color w:val="000000" w:themeColor="text1"/>
          <w:sz w:val="18"/>
          <w:szCs w:val="18"/>
        </w:rPr>
        <w:t>B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udova byla </w:t>
      </w:r>
      <w:r w:rsidR="00A6095C">
        <w:rPr>
          <w:rFonts w:ascii="Arial" w:eastAsia="Arial" w:hAnsi="Arial" w:cs="Arial"/>
          <w:color w:val="000000" w:themeColor="text1"/>
          <w:sz w:val="18"/>
          <w:szCs w:val="18"/>
        </w:rPr>
        <w:t xml:space="preserve">předána univerzitě roku 1947, opravena a v roce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1951 </w:t>
      </w:r>
      <w:r w:rsidR="00A6095C">
        <w:rPr>
          <w:rFonts w:ascii="Arial" w:eastAsia="Arial" w:hAnsi="Arial" w:cs="Arial"/>
          <w:color w:val="000000" w:themeColor="text1"/>
          <w:sz w:val="18"/>
          <w:szCs w:val="18"/>
        </w:rPr>
        <w:t xml:space="preserve">zprovozněna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jako dívčí koleje Palackého univerzity. Koleje byly </w:t>
      </w:r>
      <w:r w:rsidR="00A6095C">
        <w:rPr>
          <w:rFonts w:ascii="Arial" w:eastAsia="Arial" w:hAnsi="Arial" w:cs="Arial"/>
          <w:color w:val="000000" w:themeColor="text1"/>
          <w:sz w:val="18"/>
          <w:szCs w:val="18"/>
        </w:rPr>
        <w:t xml:space="preserve">posléze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pojmenovány po Marii Kudeříkové (1921–1943), mladé kultivované dívce popravené za účast v protinacistickém odboji, z níž tehdejší režim vytvořil jednu ze svých ikonických mučednických postav. V roce 19</w:t>
      </w:r>
      <w:r w:rsidR="00A6095C">
        <w:rPr>
          <w:rFonts w:ascii="Arial" w:eastAsia="Arial" w:hAnsi="Arial" w:cs="Arial"/>
          <w:color w:val="000000" w:themeColor="text1"/>
          <w:sz w:val="18"/>
          <w:szCs w:val="18"/>
        </w:rPr>
        <w:t>70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byla na budově kolejí umístěna její busta, dílo olomouckého sochaře Vojtěcha Hořínka (1906–1988) z</w:t>
      </w:r>
      <w:r w:rsidR="00BA51E8" w:rsidRPr="003E735B">
        <w:rPr>
          <w:rFonts w:ascii="Arial" w:eastAsia="Arial" w:hAnsi="Arial" w:cs="Arial"/>
          <w:color w:val="000000" w:themeColor="text1"/>
          <w:sz w:val="18"/>
          <w:szCs w:val="18"/>
        </w:rPr>
        <w:t> 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r</w:t>
      </w:r>
      <w:r w:rsidR="00BA51E8" w:rsidRPr="003E735B">
        <w:rPr>
          <w:rFonts w:ascii="Arial" w:eastAsia="Arial" w:hAnsi="Arial" w:cs="Arial"/>
          <w:color w:val="000000" w:themeColor="text1"/>
          <w:sz w:val="18"/>
          <w:szCs w:val="18"/>
        </w:rPr>
        <w:t>.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196</w:t>
      </w:r>
      <w:r w:rsidR="00A6095C">
        <w:rPr>
          <w:rFonts w:ascii="Arial" w:eastAsia="Arial" w:hAnsi="Arial" w:cs="Arial"/>
          <w:color w:val="000000" w:themeColor="text1"/>
          <w:sz w:val="18"/>
          <w:szCs w:val="18"/>
        </w:rPr>
        <w:t>4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.</w:t>
      </w:r>
      <w:r w:rsidR="00093E0D" w:rsidRPr="003E735B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Budova sloužila jako koleje až do doby nedávné, na krátkou dobu ve značně zchátralé budově našla dočasné útočiště část pracovišť filo</w:t>
      </w:r>
      <w:r w:rsidR="00BA51E8" w:rsidRPr="003E735B">
        <w:rPr>
          <w:rFonts w:ascii="Arial" w:eastAsia="Arial" w:hAnsi="Arial" w:cs="Arial"/>
          <w:color w:val="000000" w:themeColor="text1"/>
          <w:sz w:val="18"/>
          <w:szCs w:val="18"/>
        </w:rPr>
        <w:t>z</w:t>
      </w:r>
      <w:r w:rsidRPr="003E735B">
        <w:rPr>
          <w:rFonts w:ascii="Arial" w:eastAsia="Arial" w:hAnsi="Arial" w:cs="Arial"/>
          <w:color w:val="000000" w:themeColor="text1"/>
          <w:sz w:val="18"/>
          <w:szCs w:val="18"/>
        </w:rPr>
        <w:t>ofické fakulty a v roce 2016 byla rozhodnutím rektora UP přidělena C</w:t>
      </w:r>
      <w:r w:rsidR="00BA51E8" w:rsidRPr="003E735B">
        <w:rPr>
          <w:rFonts w:ascii="Arial" w:eastAsia="Arial" w:hAnsi="Arial" w:cs="Arial"/>
          <w:color w:val="000000" w:themeColor="text1"/>
          <w:sz w:val="18"/>
          <w:szCs w:val="18"/>
        </w:rPr>
        <w:t>MTF UP.</w:t>
      </w:r>
    </w:p>
    <w:p w14:paraId="2A77272C" w14:textId="77777777" w:rsidR="001311E7" w:rsidRDefault="001311E7" w:rsidP="00361EF7">
      <w:pPr>
        <w:spacing w:before="120" w:line="264" w:lineRule="auto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14:paraId="3AAECF98" w14:textId="77777777" w:rsidR="001311E7" w:rsidRDefault="001311E7" w:rsidP="00361EF7">
      <w:pPr>
        <w:spacing w:before="120" w:line="264" w:lineRule="auto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bookmarkStart w:id="0" w:name="_GoBack"/>
      <w:bookmarkEnd w:id="0"/>
    </w:p>
    <w:p w14:paraId="6EA1022C" w14:textId="382691A9" w:rsidR="00361EF7" w:rsidRPr="001311E7" w:rsidRDefault="00E729D9" w:rsidP="00361EF7">
      <w:pPr>
        <w:spacing w:before="120" w:line="264" w:lineRule="auto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1311E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Kontaktní osoba</w:t>
      </w:r>
      <w:r w:rsidR="001A0C1E" w:rsidRPr="001311E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:</w:t>
      </w:r>
    </w:p>
    <w:p w14:paraId="31DD33FE" w14:textId="5A77F698" w:rsidR="00361EF7" w:rsidRPr="001311E7" w:rsidRDefault="009C0869" w:rsidP="00361EF7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311E7">
        <w:rPr>
          <w:rFonts w:ascii="Arial" w:eastAsia="Arial" w:hAnsi="Arial" w:cs="Arial"/>
          <w:color w:val="000000" w:themeColor="text1"/>
          <w:sz w:val="20"/>
          <w:szCs w:val="20"/>
        </w:rPr>
        <w:t xml:space="preserve">Mgr. Marta </w:t>
      </w:r>
      <w:r w:rsidR="0083014F" w:rsidRPr="001311E7">
        <w:rPr>
          <w:rFonts w:ascii="Arial" w:eastAsia="Arial" w:hAnsi="Arial" w:cs="Arial"/>
          <w:color w:val="000000" w:themeColor="text1"/>
          <w:sz w:val="20"/>
          <w:szCs w:val="20"/>
        </w:rPr>
        <w:t>Lucie Cincialová</w:t>
      </w:r>
      <w:r w:rsidRPr="001311E7">
        <w:rPr>
          <w:rFonts w:ascii="Arial" w:eastAsia="Arial" w:hAnsi="Arial" w:cs="Arial"/>
          <w:color w:val="000000" w:themeColor="text1"/>
          <w:sz w:val="20"/>
          <w:szCs w:val="20"/>
        </w:rPr>
        <w:t>, Th.D.</w:t>
      </w:r>
      <w:r w:rsidR="0083014F" w:rsidRPr="001311E7">
        <w:rPr>
          <w:rFonts w:ascii="Arial" w:eastAsia="Arial" w:hAnsi="Arial" w:cs="Arial"/>
          <w:color w:val="000000" w:themeColor="text1"/>
          <w:sz w:val="20"/>
          <w:szCs w:val="20"/>
        </w:rPr>
        <w:t>, proděkanka pro</w:t>
      </w:r>
      <w:r w:rsidRPr="001311E7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3014F" w:rsidRPr="001311E7">
        <w:rPr>
          <w:rFonts w:ascii="Arial" w:eastAsia="Arial" w:hAnsi="Arial" w:cs="Arial"/>
          <w:color w:val="000000" w:themeColor="text1"/>
          <w:sz w:val="20"/>
          <w:szCs w:val="20"/>
        </w:rPr>
        <w:t>organizaci</w:t>
      </w:r>
      <w:r w:rsidRPr="001311E7">
        <w:rPr>
          <w:rFonts w:ascii="Arial" w:eastAsia="Arial" w:hAnsi="Arial" w:cs="Arial"/>
          <w:color w:val="000000" w:themeColor="text1"/>
          <w:sz w:val="20"/>
          <w:szCs w:val="20"/>
        </w:rPr>
        <w:t>, rozvoj a vnější vztahy</w:t>
      </w:r>
      <w:r w:rsidR="00361EF7" w:rsidRPr="001311E7">
        <w:rPr>
          <w:rFonts w:ascii="Arial" w:eastAsia="Arial" w:hAnsi="Arial" w:cs="Arial"/>
          <w:color w:val="000000" w:themeColor="text1"/>
          <w:sz w:val="20"/>
          <w:szCs w:val="20"/>
        </w:rPr>
        <w:br/>
        <w:t xml:space="preserve">E: </w:t>
      </w:r>
      <w:hyperlink r:id="rId6" w:history="1">
        <w:r w:rsidR="001311E7" w:rsidRPr="001311E7">
          <w:rPr>
            <w:rStyle w:val="Hypertextovodkaz"/>
            <w:rFonts w:ascii="Arial" w:eastAsia="Arial" w:hAnsi="Arial" w:cs="Arial"/>
            <w:color w:val="000000" w:themeColor="text1"/>
            <w:sz w:val="20"/>
            <w:szCs w:val="20"/>
          </w:rPr>
          <w:t>marta.cincialova@upol.cz</w:t>
        </w:r>
      </w:hyperlink>
      <w:r w:rsidR="001311E7" w:rsidRPr="001311E7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61EF7" w:rsidRPr="001311E7">
        <w:rPr>
          <w:rFonts w:ascii="Arial" w:eastAsia="Arial" w:hAnsi="Arial" w:cs="Arial"/>
          <w:color w:val="000000" w:themeColor="text1"/>
          <w:sz w:val="20"/>
          <w:szCs w:val="20"/>
        </w:rPr>
        <w:t xml:space="preserve">| T: </w:t>
      </w:r>
      <w:r w:rsidR="001311E7" w:rsidRPr="001311E7">
        <w:rPr>
          <w:rFonts w:ascii="Arial" w:eastAsia="Arial" w:hAnsi="Arial" w:cs="Arial"/>
          <w:color w:val="000000" w:themeColor="text1"/>
          <w:sz w:val="20"/>
          <w:szCs w:val="20"/>
        </w:rPr>
        <w:t>731</w:t>
      </w:r>
      <w:r w:rsidR="008040BC">
        <w:rPr>
          <w:rFonts w:ascii="Arial" w:eastAsia="Arial" w:hAnsi="Arial" w:cs="Arial"/>
          <w:color w:val="000000" w:themeColor="text1"/>
          <w:sz w:val="20"/>
          <w:szCs w:val="20"/>
        </w:rPr>
        <w:t> </w:t>
      </w:r>
      <w:r w:rsidR="001311E7" w:rsidRPr="001311E7">
        <w:rPr>
          <w:rFonts w:ascii="Arial" w:eastAsia="Arial" w:hAnsi="Arial" w:cs="Arial"/>
          <w:color w:val="000000" w:themeColor="text1"/>
          <w:sz w:val="20"/>
          <w:szCs w:val="20"/>
        </w:rPr>
        <w:t>600</w:t>
      </w:r>
      <w:r w:rsidR="008040B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1311E7" w:rsidRPr="001311E7">
        <w:rPr>
          <w:rFonts w:ascii="Arial" w:eastAsia="Arial" w:hAnsi="Arial" w:cs="Arial"/>
          <w:color w:val="000000" w:themeColor="text1"/>
          <w:sz w:val="20"/>
          <w:szCs w:val="20"/>
        </w:rPr>
        <w:t>081</w:t>
      </w:r>
    </w:p>
    <w:p w14:paraId="0E20613B" w14:textId="77777777" w:rsidR="00361EF7" w:rsidRPr="001311E7" w:rsidRDefault="00361EF7" w:rsidP="00361EF7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311E7">
        <w:rPr>
          <w:rFonts w:ascii="Arial" w:eastAsia="Arial" w:hAnsi="Arial" w:cs="Arial"/>
          <w:color w:val="000000" w:themeColor="text1"/>
          <w:sz w:val="20"/>
          <w:szCs w:val="20"/>
        </w:rPr>
        <w:t>Univerzita Palackého v Olomouci</w:t>
      </w:r>
      <w:r w:rsidRPr="001311E7">
        <w:rPr>
          <w:rFonts w:ascii="Arial" w:eastAsia="Arial" w:hAnsi="Arial" w:cs="Arial"/>
          <w:color w:val="000000" w:themeColor="text1"/>
          <w:sz w:val="20"/>
          <w:szCs w:val="20"/>
        </w:rPr>
        <w:br/>
        <w:t>Cyrilometodějská teologická fakulta</w:t>
      </w:r>
    </w:p>
    <w:p w14:paraId="257142E4" w14:textId="77777777" w:rsidR="00A323C1" w:rsidRPr="00D14A48" w:rsidRDefault="005572FF" w:rsidP="00361EF7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D14A48" w:rsidSect="004B1204">
      <w:footerReference w:type="default" r:id="rId7"/>
      <w:headerReference w:type="first" r:id="rId8"/>
      <w:footerReference w:type="first" r:id="rId9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22D67" w14:textId="77777777" w:rsidR="005572FF" w:rsidRDefault="005572FF">
      <w:pPr>
        <w:spacing w:after="0" w:line="240" w:lineRule="auto"/>
      </w:pPr>
      <w:r>
        <w:separator/>
      </w:r>
    </w:p>
  </w:endnote>
  <w:endnote w:type="continuationSeparator" w:id="0">
    <w:p w14:paraId="639258A5" w14:textId="77777777" w:rsidR="005572FF" w:rsidRDefault="0055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47EFF" w14:textId="77777777" w:rsidR="006C03B8" w:rsidRDefault="005572FF" w:rsidP="006C03B8">
    <w:pPr>
      <w:pStyle w:val="Zpat"/>
      <w:rPr>
        <w:bCs/>
      </w:rPr>
    </w:pPr>
  </w:p>
  <w:p w14:paraId="5BD8ADF0" w14:textId="77777777" w:rsidR="006C03B8" w:rsidRPr="006C03B8" w:rsidRDefault="005572FF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CE29" w14:textId="77777777" w:rsidR="006C03B8" w:rsidRDefault="005572FF" w:rsidP="006B09DC">
    <w:pPr>
      <w:pStyle w:val="Zpat"/>
      <w:rPr>
        <w:bCs/>
      </w:rPr>
    </w:pPr>
  </w:p>
  <w:p w14:paraId="17F4BA49" w14:textId="77777777" w:rsidR="006C03B8" w:rsidRDefault="005572FF" w:rsidP="006B09DC">
    <w:pPr>
      <w:pStyle w:val="Zpat"/>
      <w:rPr>
        <w:bCs/>
      </w:rPr>
    </w:pPr>
  </w:p>
  <w:p w14:paraId="229B4F9F" w14:textId="77777777" w:rsidR="004D7636" w:rsidRDefault="005572FF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514BC" w14:textId="77777777" w:rsidR="005572FF" w:rsidRDefault="005572FF">
      <w:pPr>
        <w:spacing w:after="0" w:line="240" w:lineRule="auto"/>
      </w:pPr>
      <w:r>
        <w:separator/>
      </w:r>
    </w:p>
  </w:footnote>
  <w:footnote w:type="continuationSeparator" w:id="0">
    <w:p w14:paraId="5F43CEFC" w14:textId="77777777" w:rsidR="005572FF" w:rsidRDefault="0055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9D9"/>
    <w:rsid w:val="00003B04"/>
    <w:rsid w:val="0002438F"/>
    <w:rsid w:val="00044BED"/>
    <w:rsid w:val="00093E0D"/>
    <w:rsid w:val="000C1255"/>
    <w:rsid w:val="000C339A"/>
    <w:rsid w:val="000C478F"/>
    <w:rsid w:val="000D5451"/>
    <w:rsid w:val="000E7B8B"/>
    <w:rsid w:val="001311E7"/>
    <w:rsid w:val="00164074"/>
    <w:rsid w:val="00191067"/>
    <w:rsid w:val="001A0C1E"/>
    <w:rsid w:val="001B7BA9"/>
    <w:rsid w:val="001B7E26"/>
    <w:rsid w:val="00204C49"/>
    <w:rsid w:val="00210E2B"/>
    <w:rsid w:val="0029785D"/>
    <w:rsid w:val="002B0038"/>
    <w:rsid w:val="002B2198"/>
    <w:rsid w:val="002C0985"/>
    <w:rsid w:val="002C21F9"/>
    <w:rsid w:val="002E2F14"/>
    <w:rsid w:val="002F39A0"/>
    <w:rsid w:val="0032250C"/>
    <w:rsid w:val="0035738F"/>
    <w:rsid w:val="00361EF7"/>
    <w:rsid w:val="003D3BD2"/>
    <w:rsid w:val="003D4B3E"/>
    <w:rsid w:val="003E5083"/>
    <w:rsid w:val="003E735B"/>
    <w:rsid w:val="00412CBC"/>
    <w:rsid w:val="00415B31"/>
    <w:rsid w:val="004314EA"/>
    <w:rsid w:val="0045620C"/>
    <w:rsid w:val="0049484C"/>
    <w:rsid w:val="00494E07"/>
    <w:rsid w:val="004A0DDA"/>
    <w:rsid w:val="004B4735"/>
    <w:rsid w:val="004B5ECC"/>
    <w:rsid w:val="004F2CC7"/>
    <w:rsid w:val="00514F0A"/>
    <w:rsid w:val="00522FC5"/>
    <w:rsid w:val="00524AC6"/>
    <w:rsid w:val="00532589"/>
    <w:rsid w:val="005447D6"/>
    <w:rsid w:val="00544836"/>
    <w:rsid w:val="005572FF"/>
    <w:rsid w:val="005779A9"/>
    <w:rsid w:val="0059386A"/>
    <w:rsid w:val="005A4DEA"/>
    <w:rsid w:val="00601568"/>
    <w:rsid w:val="00605B20"/>
    <w:rsid w:val="00625388"/>
    <w:rsid w:val="006325D5"/>
    <w:rsid w:val="00662DFB"/>
    <w:rsid w:val="006730D8"/>
    <w:rsid w:val="006E77EA"/>
    <w:rsid w:val="00783A8E"/>
    <w:rsid w:val="007853FD"/>
    <w:rsid w:val="007A07B7"/>
    <w:rsid w:val="007E1E25"/>
    <w:rsid w:val="007F0210"/>
    <w:rsid w:val="007F7ACA"/>
    <w:rsid w:val="008040BC"/>
    <w:rsid w:val="00804E1B"/>
    <w:rsid w:val="0082739F"/>
    <w:rsid w:val="0083014F"/>
    <w:rsid w:val="00834B67"/>
    <w:rsid w:val="008414BD"/>
    <w:rsid w:val="008477D6"/>
    <w:rsid w:val="008756A4"/>
    <w:rsid w:val="00896206"/>
    <w:rsid w:val="009669BE"/>
    <w:rsid w:val="00983246"/>
    <w:rsid w:val="00984794"/>
    <w:rsid w:val="00992E0B"/>
    <w:rsid w:val="009948E8"/>
    <w:rsid w:val="00995274"/>
    <w:rsid w:val="009A13AA"/>
    <w:rsid w:val="009A5967"/>
    <w:rsid w:val="009B0CDC"/>
    <w:rsid w:val="009B46FC"/>
    <w:rsid w:val="009C0869"/>
    <w:rsid w:val="009E1950"/>
    <w:rsid w:val="00A12F96"/>
    <w:rsid w:val="00A17A9D"/>
    <w:rsid w:val="00A32808"/>
    <w:rsid w:val="00A418E8"/>
    <w:rsid w:val="00A6095C"/>
    <w:rsid w:val="00A8279B"/>
    <w:rsid w:val="00AB7358"/>
    <w:rsid w:val="00AE3688"/>
    <w:rsid w:val="00AE65E5"/>
    <w:rsid w:val="00B16C5E"/>
    <w:rsid w:val="00B56814"/>
    <w:rsid w:val="00B77372"/>
    <w:rsid w:val="00B83B38"/>
    <w:rsid w:val="00B94052"/>
    <w:rsid w:val="00B94518"/>
    <w:rsid w:val="00B96DCE"/>
    <w:rsid w:val="00B97AA9"/>
    <w:rsid w:val="00BA2BD8"/>
    <w:rsid w:val="00BA51E8"/>
    <w:rsid w:val="00BA7CB9"/>
    <w:rsid w:val="00BB4117"/>
    <w:rsid w:val="00BD3057"/>
    <w:rsid w:val="00BF3BF6"/>
    <w:rsid w:val="00C25094"/>
    <w:rsid w:val="00C422BD"/>
    <w:rsid w:val="00C4302B"/>
    <w:rsid w:val="00C46D0A"/>
    <w:rsid w:val="00C54D28"/>
    <w:rsid w:val="00C96350"/>
    <w:rsid w:val="00CC7275"/>
    <w:rsid w:val="00D14A48"/>
    <w:rsid w:val="00D16A54"/>
    <w:rsid w:val="00D826D6"/>
    <w:rsid w:val="00D91E1D"/>
    <w:rsid w:val="00DC1970"/>
    <w:rsid w:val="00DC327D"/>
    <w:rsid w:val="00DC34F1"/>
    <w:rsid w:val="00DD13E4"/>
    <w:rsid w:val="00DD5C51"/>
    <w:rsid w:val="00DF31C0"/>
    <w:rsid w:val="00E71C5A"/>
    <w:rsid w:val="00E729D9"/>
    <w:rsid w:val="00E77C01"/>
    <w:rsid w:val="00EB56D6"/>
    <w:rsid w:val="00EB793F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docId w15:val="{9FA6BB98-EDF1-F54F-AB5D-B00F9D00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"/>
    <w:semiHidden/>
    <w:unhideWhenUsed/>
    <w:qFormat/>
    <w:rsid w:val="00361EF7"/>
    <w:pPr>
      <w:spacing w:before="40" w:after="120" w:line="300" w:lineRule="atLeast"/>
      <w:contextualSpacing/>
      <w:outlineLvl w:val="2"/>
    </w:pPr>
    <w:rPr>
      <w:rFonts w:ascii="Arial" w:eastAsia="Times New Roman" w:hAnsi="Arial" w:cs="Times New Roman"/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1EF7"/>
    <w:rPr>
      <w:rFonts w:ascii="Arial" w:eastAsia="Times New Roman" w:hAnsi="Arial" w:cs="Times New Roman"/>
      <w:b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61E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131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.cincialov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1346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Microsoft Office User</cp:lastModifiedBy>
  <cp:revision>7</cp:revision>
  <dcterms:created xsi:type="dcterms:W3CDTF">2021-09-13T21:08:00Z</dcterms:created>
  <dcterms:modified xsi:type="dcterms:W3CDTF">2021-09-17T06:36:00Z</dcterms:modified>
</cp:coreProperties>
</file>