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CF524" w14:textId="77777777" w:rsidR="006539DC" w:rsidRDefault="006539DC" w:rsidP="006539DC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AB5443">
        <w:rPr>
          <w:b/>
          <w:bCs/>
          <w:i/>
          <w:iCs/>
          <w:sz w:val="28"/>
          <w:szCs w:val="28"/>
        </w:rPr>
        <w:t>TÉMATICKÉ OKRUHY pro státní závěrečné zkoušky</w:t>
      </w:r>
    </w:p>
    <w:p w14:paraId="043895E4" w14:textId="5D778E7F" w:rsidR="006539DC" w:rsidRDefault="00B10648" w:rsidP="006539DC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 akademickém roce 202</w:t>
      </w:r>
      <w:r w:rsidR="002E2AC5">
        <w:rPr>
          <w:b/>
          <w:bCs/>
          <w:i/>
          <w:iCs/>
          <w:sz w:val="28"/>
          <w:szCs w:val="28"/>
        </w:rPr>
        <w:t>4/2025</w:t>
      </w:r>
    </w:p>
    <w:p w14:paraId="10F4181B" w14:textId="77777777" w:rsidR="006539DC" w:rsidRPr="006539DC" w:rsidRDefault="006539DC" w:rsidP="006539DC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09DB0BE5" w14:textId="18317F43" w:rsidR="006539DC" w:rsidRPr="00993093" w:rsidRDefault="006539DC" w:rsidP="006539DC">
      <w:pPr>
        <w:pStyle w:val="bodytext"/>
        <w:spacing w:before="0" w:beforeAutospacing="0" w:after="0" w:afterAutospacing="0"/>
        <w:jc w:val="center"/>
        <w:rPr>
          <w:b/>
          <w:bCs/>
        </w:rPr>
      </w:pPr>
      <w:r w:rsidRPr="00993093">
        <w:rPr>
          <w:b/>
          <w:bCs/>
          <w:i/>
          <w:iCs/>
        </w:rPr>
        <w:t>Navazující magisterské prezenční</w:t>
      </w:r>
      <w:r>
        <w:rPr>
          <w:b/>
          <w:bCs/>
          <w:i/>
          <w:iCs/>
        </w:rPr>
        <w:t xml:space="preserve"> i kombinované </w:t>
      </w:r>
      <w:r w:rsidRPr="00993093">
        <w:rPr>
          <w:b/>
          <w:bCs/>
          <w:i/>
          <w:iCs/>
        </w:rPr>
        <w:t xml:space="preserve">studium: </w:t>
      </w:r>
      <w:r>
        <w:rPr>
          <w:b/>
          <w:bCs/>
          <w:i/>
          <w:iCs/>
          <w:u w:val="single"/>
        </w:rPr>
        <w:t>Sociální práce</w:t>
      </w:r>
    </w:p>
    <w:p w14:paraId="55CC08CA" w14:textId="4C3488B9" w:rsidR="006539DC" w:rsidRPr="00100CA6" w:rsidRDefault="006539DC" w:rsidP="0029270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9F7CA69" w14:textId="77777777" w:rsidR="006539DC" w:rsidRDefault="006539DC" w:rsidP="0029270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bookmarkEnd w:id="0"/>
    </w:p>
    <w:p w14:paraId="53EFCAE0" w14:textId="77777777" w:rsidR="0029270E" w:rsidRPr="0029270E" w:rsidRDefault="0029270E" w:rsidP="0029270E">
      <w:pPr>
        <w:spacing w:after="0" w:line="256" w:lineRule="auto"/>
        <w:rPr>
          <w:rFonts w:ascii="Times New Roman" w:eastAsia="Times New Roman" w:hAnsi="Times New Roman" w:cs="Times New Roman"/>
          <w:lang w:eastAsia="cs-CZ"/>
        </w:rPr>
      </w:pPr>
      <w:r w:rsidRPr="0029270E">
        <w:rPr>
          <w:rFonts w:ascii="Times New Roman" w:eastAsia="Times New Roman" w:hAnsi="Times New Roman" w:cs="Times New Roman"/>
          <w:lang w:eastAsia="cs-CZ"/>
        </w:rPr>
        <w:t xml:space="preserve">Tematické okruhy </w:t>
      </w:r>
      <w:r w:rsidRPr="0029270E">
        <w:rPr>
          <w:rFonts w:ascii="Times New Roman" w:eastAsia="Times New Roman" w:hAnsi="Times New Roman" w:cs="Times New Roman"/>
          <w:b/>
          <w:lang w:eastAsia="cs-CZ"/>
        </w:rPr>
        <w:t>státnicového předmětu Sociální práce jako věda a profese</w:t>
      </w:r>
      <w:r w:rsidRPr="0029270E">
        <w:rPr>
          <w:rFonts w:ascii="Times New Roman" w:eastAsia="Times New Roman" w:hAnsi="Times New Roman" w:cs="Times New Roman"/>
          <w:lang w:eastAsia="cs-CZ"/>
        </w:rPr>
        <w:t xml:space="preserve"> vychází z těchto předmětů:</w:t>
      </w:r>
    </w:p>
    <w:p w14:paraId="3146E2DF" w14:textId="77777777" w:rsidR="0029270E" w:rsidRPr="0029270E" w:rsidRDefault="0029270E" w:rsidP="0029270E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29270E">
        <w:rPr>
          <w:rFonts w:ascii="Times New Roman" w:eastAsia="Times New Roman" w:hAnsi="Times New Roman" w:cs="Times New Roman"/>
        </w:rPr>
        <w:t>Sociální práce jako věda a profese, Psychologie a psychopatologie, Personální management, Sociální práce a komunitní rozvoj, Policy advocacy v sociální práci, Evaluace projektů, Výzkum v sociální práci.</w:t>
      </w:r>
    </w:p>
    <w:p w14:paraId="077A4348" w14:textId="77777777" w:rsidR="0029270E" w:rsidRPr="0029270E" w:rsidRDefault="0029270E" w:rsidP="0029270E">
      <w:pPr>
        <w:spacing w:after="0" w:line="256" w:lineRule="auto"/>
        <w:rPr>
          <w:rFonts w:ascii="Times New Roman" w:eastAsia="Times New Roman" w:hAnsi="Times New Roman" w:cs="Times New Roman"/>
          <w:lang w:eastAsia="cs-CZ"/>
        </w:rPr>
      </w:pPr>
      <w:r w:rsidRPr="0029270E">
        <w:rPr>
          <w:rFonts w:ascii="Times New Roman" w:eastAsia="Times New Roman" w:hAnsi="Times New Roman" w:cs="Times New Roman"/>
          <w:lang w:eastAsia="cs-CZ"/>
        </w:rPr>
        <w:t xml:space="preserve">Tematické okruhy </w:t>
      </w:r>
      <w:r w:rsidRPr="0029270E">
        <w:rPr>
          <w:rFonts w:ascii="Times New Roman" w:eastAsia="Times New Roman" w:hAnsi="Times New Roman" w:cs="Times New Roman"/>
          <w:b/>
          <w:lang w:eastAsia="cs-CZ"/>
        </w:rPr>
        <w:t>státnicového předmětu Sociální práce s rodinou</w:t>
      </w:r>
      <w:r w:rsidRPr="0029270E">
        <w:rPr>
          <w:rFonts w:ascii="Times New Roman" w:eastAsia="Times New Roman" w:hAnsi="Times New Roman" w:cs="Times New Roman"/>
          <w:lang w:eastAsia="cs-CZ"/>
        </w:rPr>
        <w:t xml:space="preserve"> vychází z těchto předmětů:</w:t>
      </w:r>
    </w:p>
    <w:p w14:paraId="7873D275" w14:textId="77777777" w:rsidR="0029270E" w:rsidRPr="0029270E" w:rsidRDefault="0029270E" w:rsidP="0029270E">
      <w:pPr>
        <w:spacing w:after="0" w:line="256" w:lineRule="auto"/>
        <w:ind w:left="708"/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Sociální práce jako věda a profese, Sociální práce a komunitní rozvoj, Sociologie rodiny, Rodinná politika, Sociální práce s rodinou, Specifické metody a techniky v práci s rodinami.</w:t>
      </w:r>
    </w:p>
    <w:p w14:paraId="0E5DC047" w14:textId="77777777" w:rsidR="00B15E0B" w:rsidRPr="0029270E" w:rsidRDefault="0029270E">
      <w:p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Seznam </w:t>
      </w:r>
      <w:r w:rsidRPr="0029270E">
        <w:rPr>
          <w:rFonts w:ascii="Times New Roman" w:hAnsi="Times New Roman" w:cs="Times New Roman"/>
          <w:b/>
        </w:rPr>
        <w:t>odborných zdrojů</w:t>
      </w:r>
      <w:r w:rsidRPr="0029270E">
        <w:rPr>
          <w:rFonts w:ascii="Times New Roman" w:hAnsi="Times New Roman" w:cs="Times New Roman"/>
        </w:rPr>
        <w:t xml:space="preserve"> tedy vychází ze zdrojů uváděných vyučujícími v jednotlivých předmětech</w:t>
      </w:r>
    </w:p>
    <w:p w14:paraId="2DF9D547" w14:textId="77777777" w:rsidR="00637092" w:rsidRDefault="00637092" w:rsidP="0029270E">
      <w:pPr>
        <w:jc w:val="center"/>
        <w:rPr>
          <w:rFonts w:ascii="Times New Roman" w:hAnsi="Times New Roman" w:cs="Times New Roman"/>
          <w:b/>
        </w:rPr>
      </w:pPr>
    </w:p>
    <w:p w14:paraId="3DA61B51" w14:textId="29C96379" w:rsidR="0029270E" w:rsidRPr="0029270E" w:rsidRDefault="0029270E" w:rsidP="0029270E">
      <w:pPr>
        <w:jc w:val="center"/>
        <w:rPr>
          <w:rFonts w:ascii="Times New Roman" w:hAnsi="Times New Roman" w:cs="Times New Roman"/>
          <w:b/>
        </w:rPr>
      </w:pPr>
      <w:r w:rsidRPr="0029270E">
        <w:rPr>
          <w:rFonts w:ascii="Times New Roman" w:hAnsi="Times New Roman" w:cs="Times New Roman"/>
          <w:b/>
        </w:rPr>
        <w:t>SOCIÁLNÍ PRÁCE JAKO VĚDA A PROFESE</w:t>
      </w:r>
    </w:p>
    <w:p w14:paraId="1F396C53" w14:textId="6BDF8CF3" w:rsidR="009E5123" w:rsidRDefault="009E5123" w:rsidP="0029270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Medicínský model v kontextu sociální práce – charakteristika, kritická reflexe</w:t>
      </w:r>
    </w:p>
    <w:p w14:paraId="7A2F268F" w14:textId="1731750E" w:rsidR="009E5123" w:rsidRDefault="009E5123" w:rsidP="0029270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Výzkum účinnosti poradenských intervencí, společné faktory účinnosti</w:t>
      </w:r>
    </w:p>
    <w:p w14:paraId="28FA1CB7" w14:textId="289D6EA9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5609F">
        <w:rPr>
          <w:rFonts w:ascii="Times New Roman" w:hAnsi="Times New Roman" w:cs="Times New Roman"/>
        </w:rPr>
        <w:t xml:space="preserve">Kvalitativní metodologie zkoumání </w:t>
      </w:r>
      <w:r w:rsidR="005D047A">
        <w:rPr>
          <w:rFonts w:ascii="Times New Roman" w:hAnsi="Times New Roman" w:cs="Times New Roman"/>
        </w:rPr>
        <w:t xml:space="preserve">v </w:t>
      </w:r>
      <w:r w:rsidRPr="0085609F">
        <w:rPr>
          <w:rFonts w:ascii="Times New Roman" w:hAnsi="Times New Roman" w:cs="Times New Roman"/>
        </w:rPr>
        <w:t xml:space="preserve">sociální </w:t>
      </w:r>
      <w:r w:rsidR="005D047A">
        <w:rPr>
          <w:rFonts w:ascii="Times New Roman" w:hAnsi="Times New Roman" w:cs="Times New Roman"/>
        </w:rPr>
        <w:t>práci</w:t>
      </w:r>
      <w:r w:rsidRPr="0085609F">
        <w:rPr>
          <w:rFonts w:ascii="Times New Roman" w:hAnsi="Times New Roman" w:cs="Times New Roman"/>
        </w:rPr>
        <w:t xml:space="preserve">. </w:t>
      </w:r>
      <w:r w:rsidRPr="0029270E">
        <w:rPr>
          <w:rFonts w:ascii="Times New Roman" w:hAnsi="Times New Roman" w:cs="Times New Roman"/>
        </w:rPr>
        <w:t>Konkrétní výzkumné příklady.</w:t>
      </w:r>
    </w:p>
    <w:p w14:paraId="1E2C5FF7" w14:textId="555B006F" w:rsidR="00167C13" w:rsidRPr="0085609F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5609F">
        <w:rPr>
          <w:rFonts w:ascii="Times New Roman" w:hAnsi="Times New Roman" w:cs="Times New Roman"/>
        </w:rPr>
        <w:t xml:space="preserve">Kvantitativní metodologie zkoumání </w:t>
      </w:r>
      <w:r w:rsidR="005D047A">
        <w:rPr>
          <w:rFonts w:ascii="Times New Roman" w:hAnsi="Times New Roman" w:cs="Times New Roman"/>
        </w:rPr>
        <w:t xml:space="preserve">v </w:t>
      </w:r>
      <w:r w:rsidR="005D047A" w:rsidRPr="0085609F">
        <w:rPr>
          <w:rFonts w:ascii="Times New Roman" w:hAnsi="Times New Roman" w:cs="Times New Roman"/>
        </w:rPr>
        <w:t xml:space="preserve">sociální </w:t>
      </w:r>
      <w:r w:rsidR="005D047A">
        <w:rPr>
          <w:rFonts w:ascii="Times New Roman" w:hAnsi="Times New Roman" w:cs="Times New Roman"/>
        </w:rPr>
        <w:t>práci</w:t>
      </w:r>
      <w:r w:rsidRPr="0085609F">
        <w:rPr>
          <w:rFonts w:ascii="Times New Roman" w:hAnsi="Times New Roman" w:cs="Times New Roman"/>
        </w:rPr>
        <w:t>. Konkrétní výzkumné příklady.</w:t>
      </w:r>
    </w:p>
    <w:p w14:paraId="6E77A616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 a postupy evaluace v sociální práci, konkrétní příklad evaluačního výzkumu</w:t>
      </w:r>
    </w:p>
    <w:p w14:paraId="7F2B7A32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Školská sociální práce: teoretická východiska, výzkum.</w:t>
      </w:r>
    </w:p>
    <w:p w14:paraId="41FBD90F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Personální management a organizační kultura jako nástroje efektivního řízení v sociální práci.</w:t>
      </w:r>
    </w:p>
    <w:p w14:paraId="75C2E8E4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Motivování, hodnocení a odměňování pracovníků.</w:t>
      </w:r>
    </w:p>
    <w:p w14:paraId="516D67DE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Vzdělávání a kariérní plánovaní pracovníků.</w:t>
      </w:r>
    </w:p>
    <w:p w14:paraId="3EBB2B65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Legitimita sociálních pracovníků pro advokační činnost na makro úrovni. </w:t>
      </w:r>
    </w:p>
    <w:p w14:paraId="2D7C8C19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Teorie a přístupy sociální práce využitelné pro ovlivňování tvorby a implementace politik na různých úrovních. </w:t>
      </w:r>
    </w:p>
    <w:p w14:paraId="1E175CB9" w14:textId="2B7FA1FA" w:rsidR="00167C13" w:rsidRPr="0029270E" w:rsidRDefault="00437C7B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437C7B">
        <w:rPr>
          <w:rFonts w:ascii="Times New Roman" w:hAnsi="Times New Roman" w:cs="Times New Roman"/>
        </w:rPr>
        <w:t>Vymezení pojmu "policy advocacy" / politická praxe v sociální práci (na makro úrovni), charakteristika, místo, které v sociální práci zastává s odkazem na dokumenty, které o tom hovoří, možnosti zapojení sociálních pracovníků do ovlivňování politiky.</w:t>
      </w:r>
      <w:r w:rsidR="00167C13" w:rsidRPr="0029270E">
        <w:rPr>
          <w:rFonts w:ascii="Times New Roman" w:hAnsi="Times New Roman" w:cs="Times New Roman"/>
        </w:rPr>
        <w:t xml:space="preserve"> </w:t>
      </w:r>
    </w:p>
    <w:p w14:paraId="0E324847" w14:textId="7B2434CC" w:rsidR="00167C13" w:rsidRPr="0029270E" w:rsidRDefault="00DB6774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67C13">
        <w:rPr>
          <w:rFonts w:ascii="Times New Roman" w:hAnsi="Times New Roman" w:cs="Times New Roman"/>
        </w:rPr>
        <w:t>ociální práce</w:t>
      </w:r>
      <w:r w:rsidR="00167C13" w:rsidRPr="0029270E">
        <w:rPr>
          <w:rFonts w:ascii="Times New Roman" w:hAnsi="Times New Roman" w:cs="Times New Roman"/>
        </w:rPr>
        <w:t xml:space="preserve"> s komunitou – východiska, přístupy atd.</w:t>
      </w:r>
    </w:p>
    <w:p w14:paraId="3A0B8078" w14:textId="6F59EE85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Role komunitního sociálního pracovníka  - etická dilemata, rozdíl </w:t>
      </w:r>
      <w:r>
        <w:rPr>
          <w:rFonts w:ascii="Times New Roman" w:hAnsi="Times New Roman" w:cs="Times New Roman"/>
        </w:rPr>
        <w:t>vůči sociální práci</w:t>
      </w:r>
      <w:r w:rsidRPr="0029270E">
        <w:rPr>
          <w:rFonts w:ascii="Times New Roman" w:hAnsi="Times New Roman" w:cs="Times New Roman"/>
        </w:rPr>
        <w:t xml:space="preserve"> v obci</w:t>
      </w:r>
    </w:p>
    <w:p w14:paraId="3E276F34" w14:textId="76DAA1E1" w:rsidR="00167C13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Metody a techniky participa</w:t>
      </w:r>
      <w:r>
        <w:rPr>
          <w:rFonts w:ascii="Times New Roman" w:hAnsi="Times New Roman" w:cs="Times New Roman"/>
        </w:rPr>
        <w:t>tivního (akčního)</w:t>
      </w:r>
      <w:r w:rsidRPr="0029270E">
        <w:rPr>
          <w:rFonts w:ascii="Times New Roman" w:hAnsi="Times New Roman" w:cs="Times New Roman"/>
        </w:rPr>
        <w:t xml:space="preserve"> přístupu</w:t>
      </w:r>
      <w:r>
        <w:rPr>
          <w:rFonts w:ascii="Times New Roman" w:hAnsi="Times New Roman" w:cs="Times New Roman"/>
        </w:rPr>
        <w:t>.</w:t>
      </w:r>
    </w:p>
    <w:p w14:paraId="290158A1" w14:textId="0EBDE32A" w:rsidR="002128DF" w:rsidRPr="0029270E" w:rsidRDefault="002128DF" w:rsidP="002128D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Dobrovolnictví v sociální práci – historický vývoj a současnost</w:t>
      </w:r>
      <w:r w:rsidR="001D403C">
        <w:rPr>
          <w:rFonts w:ascii="Times New Roman" w:hAnsi="Times New Roman" w:cs="Times New Roman"/>
        </w:rPr>
        <w:t xml:space="preserve">, </w:t>
      </w:r>
      <w:r w:rsidR="001D403C" w:rsidRPr="0029270E">
        <w:rPr>
          <w:rFonts w:ascii="Times New Roman" w:hAnsi="Times New Roman" w:cs="Times New Roman"/>
        </w:rPr>
        <w:t>role, úlohy, kompetence, etická zodpovědnost</w:t>
      </w:r>
    </w:p>
    <w:p w14:paraId="27F45ED9" w14:textId="595DD9F5" w:rsidR="001D403C" w:rsidRPr="001D403C" w:rsidRDefault="005712DC" w:rsidP="001D40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712DC">
        <w:rPr>
          <w:rFonts w:ascii="Times New Roman" w:hAnsi="Times New Roman" w:cs="Times New Roman"/>
        </w:rPr>
        <w:t>Oborové zájmy sociální práce: faktory jejich dosahování a nedosahování</w:t>
      </w:r>
      <w:r w:rsidR="001D403C" w:rsidRPr="001D403C">
        <w:rPr>
          <w:rFonts w:ascii="Times New Roman" w:hAnsi="Times New Roman" w:cs="Times New Roman"/>
        </w:rPr>
        <w:t xml:space="preserve">. </w:t>
      </w:r>
    </w:p>
    <w:p w14:paraId="305F575D" w14:textId="77777777" w:rsidR="008E6938" w:rsidRPr="008E6938" w:rsidRDefault="008E6938" w:rsidP="008E69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E6938">
        <w:rPr>
          <w:rFonts w:ascii="Times New Roman" w:hAnsi="Times New Roman" w:cs="Times New Roman"/>
        </w:rPr>
        <w:t>Sociální práce jako instituce: SPR mimo rezort MPSV; profesionální role sociálních pracovníků; různorodost pojetí SPR; hlavní milníky profesionalizace SPR; atributy profese; dosahování oborových zájmů SPR</w:t>
      </w:r>
    </w:p>
    <w:p w14:paraId="0225D0A8" w14:textId="77777777" w:rsidR="005D168F" w:rsidRPr="00E32315" w:rsidRDefault="005D168F" w:rsidP="005D16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E32315">
        <w:rPr>
          <w:rFonts w:ascii="Times New Roman" w:hAnsi="Times New Roman" w:cs="Times New Roman"/>
        </w:rPr>
        <w:t xml:space="preserve">Věda: pojem, kritéria; meta-teorie/ objektové teorie; materiální/formální předmět; sociální práce jako věda: stav diskuze. </w:t>
      </w:r>
    </w:p>
    <w:p w14:paraId="54A7556A" w14:textId="62C258AF" w:rsidR="008E6938" w:rsidRPr="00E32315" w:rsidRDefault="005D168F" w:rsidP="005D16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E32315">
        <w:rPr>
          <w:rFonts w:ascii="Times New Roman" w:hAnsi="Times New Roman" w:cs="Times New Roman"/>
        </w:rPr>
        <w:t>Epistemologie: základní epistemologické otázky; charakter vědeckého poznání; organizační prvky vědních disciplín; epistemologické školy v sociální práci, hierarchie výzkumných metod</w:t>
      </w:r>
    </w:p>
    <w:p w14:paraId="5F64616B" w14:textId="77777777" w:rsidR="00167C13" w:rsidRDefault="00167C13" w:rsidP="008E6938">
      <w:pPr>
        <w:pStyle w:val="Odstavecseseznamem"/>
        <w:rPr>
          <w:rFonts w:ascii="Times New Roman" w:hAnsi="Times New Roman" w:cs="Times New Roman"/>
        </w:rPr>
      </w:pPr>
    </w:p>
    <w:p w14:paraId="59B5AD91" w14:textId="77777777" w:rsidR="00085956" w:rsidRDefault="00085956" w:rsidP="0029270E">
      <w:pPr>
        <w:jc w:val="center"/>
        <w:rPr>
          <w:rFonts w:ascii="Times New Roman" w:hAnsi="Times New Roman" w:cs="Times New Roman"/>
          <w:b/>
        </w:rPr>
      </w:pPr>
    </w:p>
    <w:p w14:paraId="407E3F27" w14:textId="77777777" w:rsidR="00085956" w:rsidRDefault="00085956" w:rsidP="0029270E">
      <w:pPr>
        <w:jc w:val="center"/>
        <w:rPr>
          <w:rFonts w:ascii="Times New Roman" w:hAnsi="Times New Roman" w:cs="Times New Roman"/>
          <w:b/>
        </w:rPr>
      </w:pPr>
    </w:p>
    <w:p w14:paraId="113F2FE2" w14:textId="77777777" w:rsidR="00085956" w:rsidRDefault="00085956" w:rsidP="0029270E">
      <w:pPr>
        <w:jc w:val="center"/>
        <w:rPr>
          <w:rFonts w:ascii="Times New Roman" w:hAnsi="Times New Roman" w:cs="Times New Roman"/>
          <w:b/>
        </w:rPr>
      </w:pPr>
    </w:p>
    <w:p w14:paraId="052479AA" w14:textId="401CA853" w:rsidR="0029270E" w:rsidRPr="0029270E" w:rsidRDefault="0029270E" w:rsidP="0029270E">
      <w:pPr>
        <w:jc w:val="center"/>
        <w:rPr>
          <w:rFonts w:ascii="Times New Roman" w:hAnsi="Times New Roman" w:cs="Times New Roman"/>
          <w:b/>
        </w:rPr>
      </w:pPr>
      <w:r w:rsidRPr="0029270E">
        <w:rPr>
          <w:rFonts w:ascii="Times New Roman" w:hAnsi="Times New Roman" w:cs="Times New Roman"/>
          <w:b/>
        </w:rPr>
        <w:t>SOCIÁLNÍ PRÁCE S RODINOU</w:t>
      </w:r>
    </w:p>
    <w:p w14:paraId="6B30A68E" w14:textId="5B93BE78" w:rsidR="005C0487" w:rsidRDefault="005C0487" w:rsidP="005C04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29270E">
        <w:rPr>
          <w:rFonts w:ascii="Times New Roman" w:hAnsi="Times New Roman" w:cs="Times New Roman"/>
        </w:rPr>
        <w:t xml:space="preserve">echniky </w:t>
      </w:r>
      <w:r>
        <w:rPr>
          <w:rFonts w:ascii="Times New Roman" w:hAnsi="Times New Roman" w:cs="Times New Roman"/>
        </w:rPr>
        <w:t xml:space="preserve">experiencální </w:t>
      </w:r>
      <w:r w:rsidRPr="0029270E">
        <w:rPr>
          <w:rFonts w:ascii="Times New Roman" w:hAnsi="Times New Roman" w:cs="Times New Roman"/>
        </w:rPr>
        <w:t xml:space="preserve">práce s rodinami </w:t>
      </w:r>
      <w:r>
        <w:rPr>
          <w:rFonts w:ascii="Times New Roman" w:hAnsi="Times New Roman" w:cs="Times New Roman"/>
        </w:rPr>
        <w:t>– teoretické ukotvení v</w:t>
      </w:r>
      <w:r w:rsidR="005B052B">
        <w:rPr>
          <w:rFonts w:ascii="Times New Roman" w:hAnsi="Times New Roman" w:cs="Times New Roman"/>
        </w:rPr>
        <w:t>e zvoleném</w:t>
      </w:r>
      <w:r>
        <w:rPr>
          <w:rFonts w:ascii="Times New Roman" w:hAnsi="Times New Roman" w:cs="Times New Roman"/>
        </w:rPr>
        <w:t xml:space="preserve"> přístupu, představení postupu, příklady </w:t>
      </w:r>
      <w:r w:rsidR="005B052B">
        <w:rPr>
          <w:rFonts w:ascii="Times New Roman" w:hAnsi="Times New Roman" w:cs="Times New Roman"/>
        </w:rPr>
        <w:t xml:space="preserve">konkrétní </w:t>
      </w:r>
      <w:r>
        <w:rPr>
          <w:rFonts w:ascii="Times New Roman" w:hAnsi="Times New Roman" w:cs="Times New Roman"/>
        </w:rPr>
        <w:t>aplikace s klienty</w:t>
      </w:r>
    </w:p>
    <w:p w14:paraId="5696FA43" w14:textId="77777777" w:rsidR="005B052B" w:rsidRDefault="005C0487" w:rsidP="00C83E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kognitivně-behaviorální práce s rodinami </w:t>
      </w:r>
      <w:r w:rsidR="005B052B"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  <w:r w:rsidR="005B052B" w:rsidRPr="005B052B">
        <w:rPr>
          <w:rFonts w:ascii="Times New Roman" w:hAnsi="Times New Roman" w:cs="Times New Roman"/>
        </w:rPr>
        <w:t xml:space="preserve"> </w:t>
      </w:r>
    </w:p>
    <w:p w14:paraId="2ABC9709" w14:textId="54447373" w:rsidR="005B052B" w:rsidRPr="005B052B" w:rsidRDefault="005B052B" w:rsidP="005B05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na řešení zaměřené </w:t>
      </w:r>
      <w:r w:rsidR="005223DE">
        <w:rPr>
          <w:rFonts w:ascii="Times New Roman" w:hAnsi="Times New Roman" w:cs="Times New Roman"/>
        </w:rPr>
        <w:t xml:space="preserve">na </w:t>
      </w:r>
      <w:r w:rsidRPr="005B052B">
        <w:rPr>
          <w:rFonts w:ascii="Times New Roman" w:hAnsi="Times New Roman" w:cs="Times New Roman"/>
        </w:rPr>
        <w:t>prác</w:t>
      </w:r>
      <w:r w:rsidR="005223DE">
        <w:rPr>
          <w:rFonts w:ascii="Times New Roman" w:hAnsi="Times New Roman" w:cs="Times New Roman"/>
        </w:rPr>
        <w:t>i</w:t>
      </w:r>
      <w:r w:rsidRPr="005B052B">
        <w:rPr>
          <w:rFonts w:ascii="Times New Roman" w:hAnsi="Times New Roman" w:cs="Times New Roman"/>
        </w:rPr>
        <w:t xml:space="preserve"> s rodinami </w:t>
      </w:r>
      <w:r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</w:p>
    <w:p w14:paraId="5D6AAF64" w14:textId="77777777" w:rsidR="005B052B" w:rsidRDefault="009E5123" w:rsidP="00B87C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</w:t>
      </w:r>
      <w:r w:rsidR="005C0487" w:rsidRPr="005B052B">
        <w:rPr>
          <w:rFonts w:ascii="Times New Roman" w:hAnsi="Times New Roman" w:cs="Times New Roman"/>
        </w:rPr>
        <w:t xml:space="preserve">narativní </w:t>
      </w:r>
      <w:r w:rsidRPr="005B052B">
        <w:rPr>
          <w:rFonts w:ascii="Times New Roman" w:hAnsi="Times New Roman" w:cs="Times New Roman"/>
        </w:rPr>
        <w:t xml:space="preserve">práce s rodinami </w:t>
      </w:r>
      <w:r w:rsidR="005B052B"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  <w:r w:rsidR="005B052B" w:rsidRPr="005B052B">
        <w:rPr>
          <w:rFonts w:ascii="Times New Roman" w:hAnsi="Times New Roman" w:cs="Times New Roman"/>
        </w:rPr>
        <w:t xml:space="preserve"> </w:t>
      </w:r>
    </w:p>
    <w:p w14:paraId="75434AD2" w14:textId="5A6B47BE" w:rsidR="005C0487" w:rsidRPr="005B052B" w:rsidRDefault="00B81FB2" w:rsidP="00DE03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strategické práce s rodinami </w:t>
      </w:r>
      <w:r w:rsidR="005B052B"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</w:p>
    <w:p w14:paraId="7A9A729C" w14:textId="15214090" w:rsidR="005B052B" w:rsidRDefault="005B052B" w:rsidP="005B05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strukturální a transgenerační práce s rodinami </w:t>
      </w:r>
      <w:r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  <w:r w:rsidRPr="005B052B">
        <w:rPr>
          <w:rFonts w:ascii="Times New Roman" w:hAnsi="Times New Roman" w:cs="Times New Roman"/>
        </w:rPr>
        <w:t xml:space="preserve"> </w:t>
      </w:r>
    </w:p>
    <w:p w14:paraId="72FC859A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odinné konference</w:t>
      </w:r>
      <w:r w:rsidRPr="0029270E">
        <w:rPr>
          <w:rFonts w:ascii="Times New Roman" w:hAnsi="Times New Roman" w:cs="Times New Roman"/>
        </w:rPr>
        <w:t xml:space="preserve"> jako inovativní metoda sociální práce s</w:t>
      </w:r>
      <w:r>
        <w:rPr>
          <w:rFonts w:ascii="Times New Roman" w:hAnsi="Times New Roman" w:cs="Times New Roman"/>
        </w:rPr>
        <w:t> </w:t>
      </w:r>
      <w:r w:rsidRPr="0029270E">
        <w:rPr>
          <w:rFonts w:ascii="Times New Roman" w:hAnsi="Times New Roman" w:cs="Times New Roman"/>
        </w:rPr>
        <w:t>rodinou</w:t>
      </w:r>
      <w:r>
        <w:rPr>
          <w:rFonts w:ascii="Times New Roman" w:hAnsi="Times New Roman" w:cs="Times New Roman"/>
        </w:rPr>
        <w:t>.</w:t>
      </w:r>
    </w:p>
    <w:p w14:paraId="5C9E4C6B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Školská sociální práce a sociální práce s rodinou v ČR: průniky; aktuální stav a trendy.</w:t>
      </w:r>
    </w:p>
    <w:p w14:paraId="36050B0E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Síťování v sociální práce s rodinou – teoretická východiska, zhodnocení aktuálního stavu, příklady dobré praxe.</w:t>
      </w:r>
    </w:p>
    <w:p w14:paraId="7A85E4F6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Duševní zdraví sociálních pracovníků. Syndrom pomáhajících a syndrom vyhoření.</w:t>
      </w:r>
    </w:p>
    <w:p w14:paraId="2580C353" w14:textId="77777777" w:rsidR="007F3D86" w:rsidRPr="00C63300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Pracovní pozice sociálních pracovníků </w:t>
      </w:r>
      <w:r>
        <w:rPr>
          <w:rFonts w:ascii="Times New Roman" w:hAnsi="Times New Roman" w:cs="Times New Roman"/>
        </w:rPr>
        <w:t xml:space="preserve">v oblasti práce s rodinou: např. oddělení sociálně-právní ochrany, sociální služby, školy a školská zařízení, zdravotnická </w:t>
      </w:r>
      <w:r w:rsidRPr="00C63300">
        <w:rPr>
          <w:rFonts w:ascii="Times New Roman" w:hAnsi="Times New Roman" w:cs="Times New Roman"/>
        </w:rPr>
        <w:t>zařízení; sociální pracovník na obci.</w:t>
      </w:r>
    </w:p>
    <w:p w14:paraId="646AC9E5" w14:textId="77777777" w:rsidR="007F3D86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63300">
        <w:rPr>
          <w:rFonts w:ascii="Times New Roman" w:hAnsi="Times New Roman" w:cs="Times New Roman"/>
        </w:rPr>
        <w:t>Standardy kvality sociálně-právní ochrany v ČR: legislativní úprava, charakteristika, kritická reflexe současného stavu, systémové návrhy.</w:t>
      </w:r>
    </w:p>
    <w:p w14:paraId="7C352AA9" w14:textId="59531C1F" w:rsidR="007F3D86" w:rsidRPr="007F3D86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F3D86">
        <w:rPr>
          <w:rFonts w:ascii="Times New Roman" w:hAnsi="Times New Roman" w:cs="Times New Roman"/>
        </w:rPr>
        <w:t>Inovace a trendy v sociální práci s rodinou: vymezení inovací v sociální práci; principy; příklady inovací; charakteristika hlavních trendů; zhodnocení aktuálního stavu a návrhy systémových řešení.</w:t>
      </w:r>
    </w:p>
    <w:p w14:paraId="2BE1A672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Výzkumné instituce v ČR a příklady jejich výzkumů v oblasti sociální práce s</w:t>
      </w:r>
      <w:r>
        <w:rPr>
          <w:rFonts w:ascii="Times New Roman" w:hAnsi="Times New Roman" w:cs="Times New Roman"/>
        </w:rPr>
        <w:t> </w:t>
      </w:r>
      <w:r w:rsidRPr="0029270E">
        <w:rPr>
          <w:rFonts w:ascii="Times New Roman" w:hAnsi="Times New Roman" w:cs="Times New Roman"/>
        </w:rPr>
        <w:t>rodinou</w:t>
      </w:r>
      <w:r>
        <w:rPr>
          <w:rFonts w:ascii="Times New Roman" w:hAnsi="Times New Roman" w:cs="Times New Roman"/>
        </w:rPr>
        <w:t>.</w:t>
      </w:r>
    </w:p>
    <w:p w14:paraId="0ABB3996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Teorie a metody uplatňované v sociální práci s</w:t>
      </w:r>
      <w:r>
        <w:rPr>
          <w:rFonts w:ascii="Times New Roman" w:hAnsi="Times New Roman" w:cs="Times New Roman"/>
        </w:rPr>
        <w:t> </w:t>
      </w:r>
      <w:r w:rsidRPr="0029270E">
        <w:rPr>
          <w:rFonts w:ascii="Times New Roman" w:hAnsi="Times New Roman" w:cs="Times New Roman"/>
        </w:rPr>
        <w:t>rodinou</w:t>
      </w:r>
      <w:r>
        <w:rPr>
          <w:rFonts w:ascii="Times New Roman" w:hAnsi="Times New Roman" w:cs="Times New Roman"/>
        </w:rPr>
        <w:t>.</w:t>
      </w:r>
    </w:p>
    <w:p w14:paraId="5C155D44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Reforma péče o ohrožené děti – důvody reformy, cíle, principy. Aktuální stav.</w:t>
      </w:r>
    </w:p>
    <w:p w14:paraId="34C13875" w14:textId="77777777" w:rsidR="007F3D86" w:rsidRPr="007F3D86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F3D86">
        <w:rPr>
          <w:rFonts w:ascii="Times New Roman" w:hAnsi="Times New Roman" w:cs="Times New Roman"/>
        </w:rPr>
        <w:t>Individuální plánování v sociální práci s rodinou – východiska, podobnosti a odlišnosti od individuálního plánování v sociálních službách, nástroje a techniky.</w:t>
      </w:r>
    </w:p>
    <w:p w14:paraId="4D74D43C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Teoretická východiska a aktuální stav deinstitucionalizace péče o ohrožené děti. </w:t>
      </w:r>
    </w:p>
    <w:p w14:paraId="638EE870" w14:textId="781E2A36" w:rsidR="001D403C" w:rsidRDefault="001D403C" w:rsidP="001D40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Profese sociální práce v sociálně-právní ochraně dětí v ČR: pracovní pozice, trendy rozvoje sociální práce v ČR.</w:t>
      </w:r>
    </w:p>
    <w:p w14:paraId="5AC0EB32" w14:textId="09083D0E" w:rsidR="00550B90" w:rsidRPr="00550B90" w:rsidRDefault="00550B90" w:rsidP="00550B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50B90">
        <w:rPr>
          <w:rFonts w:ascii="Times New Roman" w:hAnsi="Times New Roman" w:cs="Times New Roman"/>
        </w:rPr>
        <w:t>Charakteristika rodiny/ rodin v současném českém, resp. evropském kontextu. Funkce rodiny. Mezigenerační vztahy v rodině a příbuzenstvu.</w:t>
      </w:r>
    </w:p>
    <w:p w14:paraId="7C194048" w14:textId="2F4BCBD2" w:rsidR="00550B90" w:rsidRPr="00550B90" w:rsidRDefault="00550B90" w:rsidP="00550B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50B90">
        <w:rPr>
          <w:rFonts w:ascii="Times New Roman" w:hAnsi="Times New Roman" w:cs="Times New Roman"/>
        </w:rPr>
        <w:t>Smysl svébytné rodinné politiky (a odlišnost jejích cílů od jiných politik, jež se též týkají života rodin) a sociální práce jako komplementární k rodinné politice.</w:t>
      </w:r>
    </w:p>
    <w:p w14:paraId="38465EEA" w14:textId="3DB93250" w:rsidR="00550B90" w:rsidRPr="0029270E" w:rsidRDefault="00550B90" w:rsidP="00550B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50B90">
        <w:rPr>
          <w:rFonts w:ascii="Times New Roman" w:hAnsi="Times New Roman" w:cs="Times New Roman"/>
        </w:rPr>
        <w:t>Kvalita života (v jejích různých dimenzích) jedince (dospělého i dítěte) z pohledu jeho rodinné situace. Autonomie člena rodiny v širším společenském kontextu.</w:t>
      </w:r>
    </w:p>
    <w:p w14:paraId="37B69846" w14:textId="77777777" w:rsidR="00A13EEC" w:rsidRDefault="00A13EEC" w:rsidP="008E6938">
      <w:pPr>
        <w:pStyle w:val="Odstavecseseznamem"/>
        <w:rPr>
          <w:rFonts w:ascii="Times New Roman" w:hAnsi="Times New Roman" w:cs="Times New Roman"/>
        </w:rPr>
      </w:pPr>
    </w:p>
    <w:p w14:paraId="7CD4DFCA" w14:textId="77777777" w:rsidR="005B052B" w:rsidRPr="005B052B" w:rsidRDefault="005B052B" w:rsidP="005B052B">
      <w:pPr>
        <w:rPr>
          <w:rFonts w:ascii="Times New Roman" w:hAnsi="Times New Roman" w:cs="Times New Roman"/>
        </w:rPr>
      </w:pPr>
    </w:p>
    <w:sectPr w:rsidR="005B052B" w:rsidRPr="005B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D41"/>
    <w:multiLevelType w:val="hybridMultilevel"/>
    <w:tmpl w:val="673E24B2"/>
    <w:lvl w:ilvl="0" w:tplc="8FE6E0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9A2"/>
    <w:multiLevelType w:val="hybridMultilevel"/>
    <w:tmpl w:val="D842FFC0"/>
    <w:lvl w:ilvl="0" w:tplc="E5E29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B63"/>
    <w:multiLevelType w:val="hybridMultilevel"/>
    <w:tmpl w:val="007615E0"/>
    <w:lvl w:ilvl="0" w:tplc="3DC4E4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F6F40"/>
    <w:multiLevelType w:val="hybridMultilevel"/>
    <w:tmpl w:val="58B47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3D79"/>
    <w:multiLevelType w:val="hybridMultilevel"/>
    <w:tmpl w:val="F73E9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6"/>
    <w:rsid w:val="000123BC"/>
    <w:rsid w:val="00085956"/>
    <w:rsid w:val="000C435F"/>
    <w:rsid w:val="000C4CD2"/>
    <w:rsid w:val="00100CA6"/>
    <w:rsid w:val="001532A1"/>
    <w:rsid w:val="00167C13"/>
    <w:rsid w:val="001901F9"/>
    <w:rsid w:val="00195A07"/>
    <w:rsid w:val="001D403C"/>
    <w:rsid w:val="002128DF"/>
    <w:rsid w:val="002331CE"/>
    <w:rsid w:val="0024639E"/>
    <w:rsid w:val="0026426D"/>
    <w:rsid w:val="0026494F"/>
    <w:rsid w:val="00265745"/>
    <w:rsid w:val="00286B07"/>
    <w:rsid w:val="0029270E"/>
    <w:rsid w:val="00294290"/>
    <w:rsid w:val="002E2AC5"/>
    <w:rsid w:val="0032086C"/>
    <w:rsid w:val="003373C1"/>
    <w:rsid w:val="00366B57"/>
    <w:rsid w:val="003B2186"/>
    <w:rsid w:val="00437C7B"/>
    <w:rsid w:val="004E67A1"/>
    <w:rsid w:val="005223DE"/>
    <w:rsid w:val="00550B90"/>
    <w:rsid w:val="00554299"/>
    <w:rsid w:val="005712DC"/>
    <w:rsid w:val="005A1152"/>
    <w:rsid w:val="005B052B"/>
    <w:rsid w:val="005C0487"/>
    <w:rsid w:val="005D047A"/>
    <w:rsid w:val="005D168F"/>
    <w:rsid w:val="00620509"/>
    <w:rsid w:val="00637092"/>
    <w:rsid w:val="006539DC"/>
    <w:rsid w:val="006C739A"/>
    <w:rsid w:val="006E6607"/>
    <w:rsid w:val="007510FF"/>
    <w:rsid w:val="00751473"/>
    <w:rsid w:val="00761922"/>
    <w:rsid w:val="007B3A8A"/>
    <w:rsid w:val="007F3D86"/>
    <w:rsid w:val="008D32EA"/>
    <w:rsid w:val="008E6938"/>
    <w:rsid w:val="008F3D52"/>
    <w:rsid w:val="00951B41"/>
    <w:rsid w:val="00974EA8"/>
    <w:rsid w:val="00981F99"/>
    <w:rsid w:val="009E5123"/>
    <w:rsid w:val="00A13EEC"/>
    <w:rsid w:val="00AE45D5"/>
    <w:rsid w:val="00B10648"/>
    <w:rsid w:val="00B15E0B"/>
    <w:rsid w:val="00B81FB2"/>
    <w:rsid w:val="00BD45B8"/>
    <w:rsid w:val="00C21C42"/>
    <w:rsid w:val="00C35ACF"/>
    <w:rsid w:val="00C413E7"/>
    <w:rsid w:val="00CA458E"/>
    <w:rsid w:val="00CA7621"/>
    <w:rsid w:val="00CC5AC3"/>
    <w:rsid w:val="00D51257"/>
    <w:rsid w:val="00D715A3"/>
    <w:rsid w:val="00DA181B"/>
    <w:rsid w:val="00DB6774"/>
    <w:rsid w:val="00DE2F39"/>
    <w:rsid w:val="00DE60D3"/>
    <w:rsid w:val="00DF2FFE"/>
    <w:rsid w:val="00E32315"/>
    <w:rsid w:val="00E54073"/>
    <w:rsid w:val="00E943F4"/>
    <w:rsid w:val="00F5361F"/>
    <w:rsid w:val="00F604A2"/>
    <w:rsid w:val="00F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75E0"/>
  <w15:chartTrackingRefBased/>
  <w15:docId w15:val="{BD9F2941-45EC-4624-BDBA-4C0616AF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E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4290"/>
    <w:pPr>
      <w:ind w:left="720"/>
      <w:contextualSpacing/>
    </w:pPr>
  </w:style>
  <w:style w:type="paragraph" w:customStyle="1" w:styleId="-wm-msonormal">
    <w:name w:val="-wm-msonormal"/>
    <w:basedOn w:val="Normln"/>
    <w:rsid w:val="00E9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28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8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8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8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8DF"/>
    <w:rPr>
      <w:b/>
      <w:bCs/>
      <w:sz w:val="20"/>
      <w:szCs w:val="20"/>
    </w:rPr>
  </w:style>
  <w:style w:type="paragraph" w:customStyle="1" w:styleId="bodytext">
    <w:name w:val="bodytext"/>
    <w:basedOn w:val="Normln"/>
    <w:rsid w:val="0065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E23A-0787-4B99-A9D0-625058D8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Hradilova Kristyna</cp:lastModifiedBy>
  <cp:revision>3</cp:revision>
  <dcterms:created xsi:type="dcterms:W3CDTF">2023-09-13T11:28:00Z</dcterms:created>
  <dcterms:modified xsi:type="dcterms:W3CDTF">2024-09-20T14:07:00Z</dcterms:modified>
</cp:coreProperties>
</file>